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59743E" w:rsidRPr="0059743E">
        <w:t>R4-2102387</w:t>
      </w:r>
    </w:p>
    <w:p w:rsidR="00675C27" w:rsidRPr="00444A16" w:rsidRDefault="00F21B8F" w:rsidP="00F71A33">
      <w:pPr>
        <w:pStyle w:val="a1"/>
        <w:rPr>
          <w:rFonts w:eastAsia="宋体"/>
          <w:lang w:eastAsia="zh-CN"/>
        </w:rPr>
      </w:pPr>
      <w:r w:rsidRPr="00E422AE">
        <w:rPr>
          <w:rFonts w:eastAsia="宋体"/>
          <w:lang w:eastAsia="zh-CN"/>
        </w:rPr>
        <w:t>Electronic Meeting, Jan. 25-Feb. 5,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21B8F" w:rsidRPr="00F21B8F">
        <w:rPr>
          <w:rFonts w:ascii="Arial" w:hAnsi="Arial" w:cs="Arial"/>
          <w:sz w:val="22"/>
        </w:rPr>
        <w:t xml:space="preserve">On </w:t>
      </w:r>
      <w:r w:rsidR="00FA3C48">
        <w:rPr>
          <w:rFonts w:ascii="Arial" w:hAnsi="Arial" w:cs="Arial"/>
          <w:sz w:val="22"/>
        </w:rPr>
        <w:t>SUO for intra-band EN-DC</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9743E">
        <w:rPr>
          <w:rFonts w:ascii="Arial" w:hAnsi="Arial" w:cs="Arial"/>
          <w:sz w:val="22"/>
        </w:rPr>
        <w:t>15.2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290925" w:rsidP="009A089A">
      <w:r w:rsidRPr="00FA3C48">
        <w:t>Clarification on single uplink operation (SUO) for intra-band EN-DC</w:t>
      </w:r>
      <w:r>
        <w:t xml:space="preserve"> was initiated in RAN#90e meeting [1]</w:t>
      </w:r>
      <w:r w:rsidR="005369EE">
        <w:t xml:space="preserve">. </w:t>
      </w:r>
      <w:r>
        <w:t xml:space="preserve">Based on the discussion, </w:t>
      </w:r>
      <w:r w:rsidRPr="00290925">
        <w:t xml:space="preserve">RAN </w:t>
      </w:r>
      <w:r>
        <w:t>tasked</w:t>
      </w:r>
      <w:r w:rsidRPr="00290925">
        <w:t xml:space="preserve"> RAN2/RAN4 to check if any specification clarification is needed to ensure there is no inter-operability issue between the UE side and network side</w:t>
      </w:r>
      <w:r>
        <w:t xml:space="preserve">. </w:t>
      </w:r>
    </w:p>
    <w:p w:rsidR="00290925" w:rsidRDefault="00290925" w:rsidP="009A089A">
      <w:r>
        <w:t>This contribution provides further consideration on SUO for intra-band EN-DC.</w:t>
      </w:r>
    </w:p>
    <w:p w:rsidR="00062E8E" w:rsidRDefault="00062E8E" w:rsidP="00F23E96">
      <w:pPr>
        <w:pStyle w:val="Heading1"/>
        <w:spacing w:after="240"/>
        <w:rPr>
          <w:rFonts w:eastAsia="宋体"/>
          <w:lang w:eastAsia="zh-CN"/>
        </w:rPr>
      </w:pPr>
      <w:r>
        <w:rPr>
          <w:rFonts w:eastAsia="宋体" w:hint="eastAsia"/>
          <w:lang w:eastAsia="zh-CN"/>
        </w:rPr>
        <w:t>Discussion</w:t>
      </w:r>
    </w:p>
    <w:p w:rsidR="006E1CA6" w:rsidRPr="00E06979" w:rsidRDefault="00176AFD" w:rsidP="00E06979">
      <w:pPr>
        <w:rPr>
          <w:lang w:val="en-US" w:eastAsia="en-US"/>
        </w:rPr>
      </w:pPr>
      <w:r w:rsidRPr="00E06979">
        <w:rPr>
          <w:lang w:val="en-US" w:eastAsia="en-US"/>
        </w:rPr>
        <w:t xml:space="preserve">Single UL operation (SUO) was initially introduced in RAN4 for the reason of MSD degradation caused by intermodulation products in dual uplink operation, and some conditions should be met for such claim as “single UL allowed” in RAN4 spec (Annex I of TS 38.101-3). </w:t>
      </w:r>
    </w:p>
    <w:p w:rsidR="006E1CA6" w:rsidRPr="00E06979" w:rsidRDefault="00176AFD" w:rsidP="00E06979">
      <w:pPr>
        <w:rPr>
          <w:lang w:val="en-US" w:eastAsia="en-US"/>
        </w:rPr>
      </w:pPr>
      <w:r w:rsidRPr="00E06979">
        <w:rPr>
          <w:i/>
          <w:iCs/>
          <w:lang w:eastAsia="en-US"/>
        </w:rPr>
        <w:t>“</w:t>
      </w:r>
      <w:r w:rsidRPr="00E06979">
        <w:rPr>
          <w:i/>
          <w:iCs/>
          <w:lang w:val="en-US" w:eastAsia="en-US"/>
        </w:rPr>
        <w:t>…</w:t>
      </w:r>
      <w:r w:rsidRPr="00E06979">
        <w:rPr>
          <w:b/>
          <w:bCs/>
          <w:i/>
          <w:iCs/>
          <w:lang w:eastAsia="en-US"/>
        </w:rPr>
        <w:t xml:space="preserve">indicated by column single uplink allowed if the intermodulation products caused by the dual uplink operation do not interfere with its own primary downlink transmission channel bandwidth of </w:t>
      </w:r>
      <w:proofErr w:type="spellStart"/>
      <w:r w:rsidRPr="00E06979">
        <w:rPr>
          <w:b/>
          <w:bCs/>
          <w:i/>
          <w:iCs/>
          <w:lang w:eastAsia="en-US"/>
        </w:rPr>
        <w:t>PCell</w:t>
      </w:r>
      <w:proofErr w:type="spellEnd"/>
      <w:r w:rsidRPr="00E06979">
        <w:rPr>
          <w:b/>
          <w:bCs/>
          <w:i/>
          <w:iCs/>
          <w:lang w:eastAsia="en-US"/>
        </w:rPr>
        <w:t xml:space="preserve"> or </w:t>
      </w:r>
      <w:proofErr w:type="spellStart"/>
      <w:r w:rsidRPr="00E06979">
        <w:rPr>
          <w:b/>
          <w:bCs/>
          <w:i/>
          <w:iCs/>
          <w:lang w:eastAsia="en-US"/>
        </w:rPr>
        <w:t>PSCell</w:t>
      </w:r>
      <w:proofErr w:type="spellEnd"/>
      <w:r w:rsidRPr="00E06979">
        <w:rPr>
          <w:i/>
          <w:iCs/>
          <w:lang w:eastAsia="en-US"/>
        </w:rPr>
        <w:t>. For intermodulation products falling into any secondary downlink channel bandwidth, UE single UL capability is not considered.”</w:t>
      </w:r>
    </w:p>
    <w:p w:rsidR="005369EE" w:rsidRDefault="00176AFD" w:rsidP="005369EE">
      <w:pPr>
        <w:rPr>
          <w:lang w:val="en-US" w:eastAsia="en-US"/>
        </w:rPr>
      </w:pPr>
      <w:r w:rsidRPr="00E06979">
        <w:rPr>
          <w:lang w:eastAsia="en-US"/>
        </w:rPr>
        <w:t>For intra-band EN-DC, besides the potential IMD issue, most importantly, no RF requirements are defined for dual uplink operation for most of intra-band combinations. For these band combinations, along with “single UL allowed” indi</w:t>
      </w:r>
      <w:r w:rsidR="00E06979">
        <w:rPr>
          <w:lang w:eastAsia="en-US"/>
        </w:rPr>
        <w:t>cation, there is a note highlighting</w:t>
      </w:r>
      <w:r w:rsidRPr="00E06979">
        <w:rPr>
          <w:lang w:eastAsia="en-US"/>
        </w:rPr>
        <w:t xml:space="preserve"> that “</w:t>
      </w:r>
      <w:r w:rsidRPr="00E06979">
        <w:rPr>
          <w:b/>
          <w:bCs/>
          <w:lang w:eastAsia="en-US"/>
        </w:rPr>
        <w:t>Only single switched UL is supported</w:t>
      </w:r>
      <w:r w:rsidR="00E06979">
        <w:rPr>
          <w:lang w:eastAsia="en-US"/>
        </w:rPr>
        <w:t>”</w:t>
      </w:r>
      <w:r w:rsidRPr="00E06979">
        <w:rPr>
          <w:lang w:eastAsia="en-US"/>
        </w:rPr>
        <w:t>.</w:t>
      </w:r>
      <w:r w:rsidR="00E06979">
        <w:rPr>
          <w:lang w:eastAsia="en-US"/>
        </w:rPr>
        <w:t xml:space="preserve"> Such note is added to </w:t>
      </w:r>
      <w:r w:rsidR="00E06979">
        <w:rPr>
          <w:lang w:val="en-US" w:eastAsia="en-US"/>
        </w:rPr>
        <w:t xml:space="preserve">both intra-band contiguous and non-contiguous EN-DC for some configurations as cited below: </w:t>
      </w:r>
    </w:p>
    <w:p w:rsidR="00E06979" w:rsidRPr="00E062F1" w:rsidRDefault="00E06979" w:rsidP="00E06979">
      <w:pPr>
        <w:pStyle w:val="TH"/>
      </w:pPr>
      <w:r w:rsidRPr="00E062F1">
        <w:lastRenderedPageBreak/>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E06979" w:rsidRPr="00E062F1" w:rsidTr="00693AAD">
        <w:trPr>
          <w:trHeight w:val="187"/>
          <w:jc w:val="center"/>
        </w:trPr>
        <w:tc>
          <w:tcPr>
            <w:tcW w:w="1760" w:type="pct"/>
            <w:shd w:val="clear" w:color="auto" w:fill="auto"/>
            <w:hideMark/>
          </w:tcPr>
          <w:p w:rsidR="00E06979" w:rsidRPr="00E062F1" w:rsidRDefault="00E06979" w:rsidP="00693AAD">
            <w:pPr>
              <w:pStyle w:val="TAH"/>
              <w:rPr>
                <w:lang w:eastAsia="fi-FI"/>
              </w:rPr>
            </w:pPr>
            <w:bookmarkStart w:id="3" w:name="_Hlk515953743"/>
            <w:r w:rsidRPr="00E062F1">
              <w:rPr>
                <w:lang w:eastAsia="fi-FI"/>
              </w:rPr>
              <w:t>EN-DC</w:t>
            </w:r>
          </w:p>
          <w:p w:rsidR="00E06979" w:rsidRPr="00E062F1" w:rsidRDefault="00E06979" w:rsidP="00693AAD">
            <w:pPr>
              <w:pStyle w:val="TAH"/>
              <w:rPr>
                <w:lang w:eastAsia="fi-FI"/>
              </w:rPr>
            </w:pPr>
            <w:r w:rsidRPr="00E062F1">
              <w:rPr>
                <w:lang w:eastAsia="fi-FI"/>
              </w:rPr>
              <w:t>configuration</w:t>
            </w:r>
          </w:p>
        </w:tc>
        <w:tc>
          <w:tcPr>
            <w:tcW w:w="1745" w:type="pct"/>
          </w:tcPr>
          <w:p w:rsidR="00E06979" w:rsidRPr="00E062F1" w:rsidRDefault="00E06979" w:rsidP="00693AAD">
            <w:pPr>
              <w:pStyle w:val="TAH"/>
              <w:rPr>
                <w:lang w:eastAsia="fi-FI"/>
              </w:rPr>
            </w:pPr>
            <w:r w:rsidRPr="00E062F1">
              <w:rPr>
                <w:lang w:eastAsia="fi-FI"/>
              </w:rPr>
              <w:t>Uplink EN-DC</w:t>
            </w:r>
          </w:p>
          <w:p w:rsidR="00E06979" w:rsidRPr="00E062F1" w:rsidRDefault="00E06979" w:rsidP="00693AAD">
            <w:pPr>
              <w:pStyle w:val="TAH"/>
              <w:rPr>
                <w:lang w:eastAsia="fi-FI"/>
              </w:rPr>
            </w:pPr>
            <w:r w:rsidRPr="00E062F1">
              <w:rPr>
                <w:lang w:eastAsia="fi-FI"/>
              </w:rPr>
              <w:t>confi</w:t>
            </w:r>
            <w:bookmarkEnd w:id="3"/>
            <w:r w:rsidRPr="00E062F1">
              <w:rPr>
                <w:lang w:eastAsia="fi-FI"/>
              </w:rPr>
              <w:t>guration</w:t>
            </w:r>
          </w:p>
          <w:p w:rsidR="00E06979" w:rsidRPr="00E062F1" w:rsidRDefault="00E06979" w:rsidP="00693AAD">
            <w:pPr>
              <w:pStyle w:val="TAH"/>
              <w:rPr>
                <w:lang w:eastAsia="fi-FI"/>
              </w:rPr>
            </w:pPr>
            <w:r w:rsidRPr="00E062F1">
              <w:rPr>
                <w:lang w:eastAsia="fi-FI"/>
              </w:rPr>
              <w:t>(NOTE 1)</w:t>
            </w:r>
          </w:p>
        </w:tc>
        <w:tc>
          <w:tcPr>
            <w:tcW w:w="1495" w:type="pct"/>
            <w:shd w:val="clear" w:color="auto" w:fill="auto"/>
            <w:hideMark/>
          </w:tcPr>
          <w:p w:rsidR="00E06979" w:rsidRPr="00E062F1" w:rsidRDefault="00E06979" w:rsidP="00693AAD">
            <w:pPr>
              <w:pStyle w:val="TAH"/>
              <w:rPr>
                <w:lang w:eastAsia="fi-FI"/>
              </w:rPr>
            </w:pPr>
            <w:r w:rsidRPr="00E062F1">
              <w:rPr>
                <w:lang w:eastAsia="fi-FI"/>
              </w:rPr>
              <w:t>Single UL allowed</w:t>
            </w:r>
          </w:p>
          <w:p w:rsidR="00E06979" w:rsidRPr="00E062F1" w:rsidRDefault="00E06979" w:rsidP="00693AAD">
            <w:pPr>
              <w:pStyle w:val="TAH"/>
              <w:rPr>
                <w:rFonts w:cs="Arial"/>
                <w:bCs/>
                <w:szCs w:val="18"/>
                <w:lang w:eastAsia="fi-FI"/>
              </w:rPr>
            </w:pPr>
          </w:p>
        </w:tc>
      </w:tr>
      <w:tr w:rsidR="00E06979" w:rsidRPr="00E062F1" w:rsidTr="00693AAD">
        <w:trPr>
          <w:trHeight w:val="187"/>
          <w:jc w:val="center"/>
        </w:trPr>
        <w:tc>
          <w:tcPr>
            <w:tcW w:w="1760" w:type="pct"/>
            <w:shd w:val="clear" w:color="auto" w:fill="auto"/>
            <w:noWrap/>
          </w:tcPr>
          <w:p w:rsidR="00E06979" w:rsidRPr="00E062F1" w:rsidRDefault="00E06979" w:rsidP="00693AAD">
            <w:pPr>
              <w:pStyle w:val="TAC"/>
              <w:rPr>
                <w:lang w:eastAsia="fi-FI"/>
              </w:rPr>
            </w:pPr>
            <w:r w:rsidRPr="00E062F1">
              <w:rPr>
                <w:lang w:eastAsia="fi-FI"/>
              </w:rPr>
              <w:t>DC_(n)5AA</w:t>
            </w:r>
          </w:p>
        </w:tc>
        <w:tc>
          <w:tcPr>
            <w:tcW w:w="1745" w:type="pct"/>
          </w:tcPr>
          <w:p w:rsidR="00E06979" w:rsidRPr="00E062F1" w:rsidRDefault="00E06979" w:rsidP="00693AAD">
            <w:pPr>
              <w:pStyle w:val="TAC"/>
              <w:rPr>
                <w:lang w:eastAsia="zh-TW"/>
              </w:rPr>
            </w:pPr>
            <w:r w:rsidRPr="00E062F1">
              <w:t>DC_(n)5AA</w:t>
            </w:r>
            <w:r w:rsidRPr="00E062F1">
              <w:rPr>
                <w:vertAlign w:val="superscript"/>
                <w:lang w:eastAsia="zh-TW"/>
              </w:rPr>
              <w:t>6</w:t>
            </w:r>
          </w:p>
        </w:tc>
        <w:tc>
          <w:tcPr>
            <w:tcW w:w="1495" w:type="pct"/>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6</w:t>
            </w:r>
          </w:p>
        </w:tc>
      </w:tr>
      <w:tr w:rsidR="00E06979" w:rsidRPr="00E062F1" w:rsidTr="00693AAD">
        <w:trPr>
          <w:trHeight w:val="187"/>
          <w:jc w:val="center"/>
        </w:trPr>
        <w:tc>
          <w:tcPr>
            <w:tcW w:w="1760" w:type="pct"/>
            <w:shd w:val="clear" w:color="auto" w:fill="auto"/>
            <w:noWrap/>
          </w:tcPr>
          <w:p w:rsidR="00E06979" w:rsidRPr="00E062F1" w:rsidRDefault="00E06979" w:rsidP="00693AAD">
            <w:pPr>
              <w:pStyle w:val="TAC"/>
              <w:rPr>
                <w:lang w:eastAsia="fi-FI"/>
              </w:rPr>
            </w:pPr>
            <w:r w:rsidRPr="00E062F1">
              <w:rPr>
                <w:lang w:eastAsia="fi-FI"/>
              </w:rPr>
              <w:t>DC_(n)12AA</w:t>
            </w:r>
          </w:p>
        </w:tc>
        <w:tc>
          <w:tcPr>
            <w:tcW w:w="1745" w:type="pct"/>
          </w:tcPr>
          <w:p w:rsidR="00E06979" w:rsidRPr="00E062F1" w:rsidRDefault="00E06979" w:rsidP="00693AAD">
            <w:pPr>
              <w:pStyle w:val="TAC"/>
              <w:rPr>
                <w:lang w:eastAsia="zh-TW"/>
              </w:rPr>
            </w:pPr>
            <w:r w:rsidRPr="00E062F1">
              <w:t>DC_(n)12AA</w:t>
            </w:r>
            <w:r w:rsidRPr="00E062F1">
              <w:rPr>
                <w:vertAlign w:val="superscript"/>
                <w:lang w:eastAsia="zh-TW"/>
              </w:rPr>
              <w:t>6</w:t>
            </w:r>
          </w:p>
        </w:tc>
        <w:tc>
          <w:tcPr>
            <w:tcW w:w="1495" w:type="pct"/>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6</w:t>
            </w:r>
          </w:p>
        </w:tc>
      </w:tr>
      <w:tr w:rsidR="00E06979" w:rsidRPr="00E062F1" w:rsidTr="00693AAD">
        <w:trPr>
          <w:trHeight w:val="187"/>
          <w:jc w:val="center"/>
        </w:trPr>
        <w:tc>
          <w:tcPr>
            <w:tcW w:w="1760" w:type="pct"/>
            <w:shd w:val="clear" w:color="auto" w:fill="auto"/>
            <w:noWrap/>
          </w:tcPr>
          <w:p w:rsidR="00E06979" w:rsidRPr="00E062F1" w:rsidRDefault="00E06979" w:rsidP="00693AAD">
            <w:pPr>
              <w:pStyle w:val="TAC"/>
              <w:rPr>
                <w:lang w:eastAsia="fi-FI"/>
              </w:rPr>
            </w:pPr>
            <w:r w:rsidRPr="00E062F1">
              <w:rPr>
                <w:lang w:eastAsia="fi-FI"/>
              </w:rPr>
              <w:t>DC_(n)38AA</w:t>
            </w:r>
            <w:r w:rsidRPr="00E062F1">
              <w:rPr>
                <w:vertAlign w:val="superscript"/>
                <w:lang w:eastAsia="fi-FI"/>
              </w:rPr>
              <w:t>5</w:t>
            </w:r>
          </w:p>
        </w:tc>
        <w:tc>
          <w:tcPr>
            <w:tcW w:w="1745" w:type="pct"/>
          </w:tcPr>
          <w:p w:rsidR="00E06979" w:rsidRPr="00E062F1" w:rsidRDefault="00E06979" w:rsidP="00693AAD">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6</w:t>
            </w:r>
          </w:p>
        </w:tc>
      </w:tr>
      <w:tr w:rsidR="00E06979" w:rsidRPr="00E062F1" w:rsidTr="00693AAD">
        <w:trPr>
          <w:trHeight w:val="187"/>
          <w:jc w:val="center"/>
        </w:trPr>
        <w:tc>
          <w:tcPr>
            <w:tcW w:w="1760" w:type="pct"/>
            <w:shd w:val="clear" w:color="auto" w:fill="auto"/>
            <w:noWrap/>
          </w:tcPr>
          <w:p w:rsidR="00E06979" w:rsidRPr="00C25B7D" w:rsidRDefault="00E06979" w:rsidP="00693AAD">
            <w:pPr>
              <w:pStyle w:val="TAC"/>
              <w:rPr>
                <w:lang w:val="fi-FI" w:eastAsia="fi-FI"/>
              </w:rPr>
            </w:pPr>
            <w:r w:rsidRPr="00C25B7D">
              <w:rPr>
                <w:lang w:val="fi-FI" w:eastAsia="fi-FI"/>
              </w:rPr>
              <w:t>DC_(n)41AA</w:t>
            </w:r>
            <w:r w:rsidRPr="00C25B7D">
              <w:rPr>
                <w:vertAlign w:val="superscript"/>
                <w:lang w:val="fi-FI" w:eastAsia="fi-FI"/>
              </w:rPr>
              <w:t>5</w:t>
            </w:r>
          </w:p>
          <w:p w:rsidR="00E06979" w:rsidRPr="00C25B7D" w:rsidRDefault="00E06979" w:rsidP="00693AAD">
            <w:pPr>
              <w:pStyle w:val="TAC"/>
              <w:rPr>
                <w:lang w:val="fi-FI" w:eastAsia="zh-TW"/>
              </w:rPr>
            </w:pPr>
            <w:r w:rsidRPr="00C25B7D">
              <w:rPr>
                <w:lang w:val="fi-FI" w:eastAsia="fi-FI"/>
              </w:rPr>
              <w:t>DC_(n)41A</w:t>
            </w:r>
            <w:r w:rsidRPr="00C25B7D">
              <w:rPr>
                <w:lang w:val="fi-FI"/>
              </w:rPr>
              <w:t>B</w:t>
            </w:r>
            <w:r w:rsidRPr="00C25B7D">
              <w:rPr>
                <w:vertAlign w:val="superscript"/>
                <w:lang w:val="fi-FI" w:eastAsia="fi-FI"/>
              </w:rPr>
              <w:t>5</w:t>
            </w:r>
          </w:p>
          <w:p w:rsidR="00E06979" w:rsidRPr="003D465D" w:rsidRDefault="00E06979" w:rsidP="00693AAD">
            <w:pPr>
              <w:pStyle w:val="TAC"/>
              <w:rPr>
                <w:lang w:eastAsia="fi-FI"/>
              </w:rPr>
            </w:pPr>
            <w:r w:rsidRPr="003D465D">
              <w:rPr>
                <w:lang w:eastAsia="fi-FI"/>
              </w:rPr>
              <w:t>DC_(n)41CA</w:t>
            </w:r>
            <w:r w:rsidRPr="003D465D">
              <w:rPr>
                <w:vertAlign w:val="superscript"/>
                <w:lang w:eastAsia="fi-FI"/>
              </w:rPr>
              <w:t>5</w:t>
            </w:r>
          </w:p>
          <w:p w:rsidR="00E06979" w:rsidRPr="003D465D" w:rsidRDefault="00E06979" w:rsidP="00693AAD">
            <w:pPr>
              <w:pStyle w:val="TAC"/>
              <w:rPr>
                <w:lang w:eastAsia="fi-FI"/>
              </w:rPr>
            </w:pPr>
            <w:r w:rsidRPr="002808B4">
              <w:rPr>
                <w:lang w:eastAsia="fi-FI"/>
              </w:rPr>
              <w:t>DC_(n)41DA</w:t>
            </w:r>
            <w:r w:rsidRPr="003D120B">
              <w:rPr>
                <w:vertAlign w:val="superscript"/>
                <w:lang w:eastAsia="fi-FI"/>
              </w:rPr>
              <w:t>5</w:t>
            </w:r>
          </w:p>
        </w:tc>
        <w:tc>
          <w:tcPr>
            <w:tcW w:w="1745" w:type="pct"/>
          </w:tcPr>
          <w:p w:rsidR="00E06979" w:rsidRPr="00E062F1" w:rsidRDefault="00E06979" w:rsidP="00693AAD">
            <w:pPr>
              <w:pStyle w:val="TAC"/>
              <w:rPr>
                <w:lang w:eastAsia="fi-FI"/>
              </w:rPr>
            </w:pPr>
            <w:r w:rsidRPr="00E062F1">
              <w:rPr>
                <w:lang w:eastAsia="fi-FI"/>
              </w:rPr>
              <w:t>DC_(n)41AA</w:t>
            </w:r>
          </w:p>
        </w:tc>
        <w:tc>
          <w:tcPr>
            <w:tcW w:w="1495" w:type="pct"/>
            <w:shd w:val="clear" w:color="auto" w:fill="auto"/>
            <w:noWrap/>
          </w:tcPr>
          <w:p w:rsidR="00E06979" w:rsidRPr="00E062F1" w:rsidRDefault="00E06979" w:rsidP="00693AAD">
            <w:pPr>
              <w:pStyle w:val="TAC"/>
              <w:rPr>
                <w:lang w:eastAsia="fi-FI"/>
              </w:rPr>
            </w:pPr>
            <w:r w:rsidRPr="00E062F1">
              <w:rPr>
                <w:lang w:eastAsia="fi-FI"/>
              </w:rPr>
              <w:t>Yes</w:t>
            </w:r>
            <w:r w:rsidRPr="00E062F1">
              <w:rPr>
                <w:vertAlign w:val="superscript"/>
                <w:lang w:eastAsia="fi-FI"/>
              </w:rPr>
              <w:t>3</w:t>
            </w:r>
          </w:p>
        </w:tc>
      </w:tr>
      <w:tr w:rsidR="00E06979" w:rsidRPr="00E062F1" w:rsidTr="00693AAD">
        <w:trPr>
          <w:trHeight w:val="187"/>
          <w:jc w:val="center"/>
        </w:trPr>
        <w:tc>
          <w:tcPr>
            <w:tcW w:w="1760" w:type="pct"/>
            <w:shd w:val="clear" w:color="auto" w:fill="auto"/>
            <w:noWrap/>
          </w:tcPr>
          <w:p w:rsidR="00E06979" w:rsidRPr="003D465D" w:rsidRDefault="00E06979" w:rsidP="00693AAD">
            <w:pPr>
              <w:pStyle w:val="TAC"/>
              <w:rPr>
                <w:vertAlign w:val="superscript"/>
                <w:lang w:eastAsia="zh-TW"/>
              </w:rPr>
            </w:pPr>
            <w:r w:rsidRPr="003D465D">
              <w:rPr>
                <w:lang w:eastAsia="fi-FI"/>
              </w:rPr>
              <w:t>DC_(n)41A</w:t>
            </w:r>
            <w:r w:rsidRPr="003D465D">
              <w:t>B</w:t>
            </w:r>
            <w:r w:rsidRPr="003D465D">
              <w:rPr>
                <w:vertAlign w:val="superscript"/>
                <w:lang w:eastAsia="fi-FI"/>
              </w:rPr>
              <w:t>5</w:t>
            </w:r>
          </w:p>
          <w:p w:rsidR="00E06979" w:rsidRPr="003D120B" w:rsidRDefault="00E06979" w:rsidP="00693AAD">
            <w:pPr>
              <w:pStyle w:val="TAC"/>
              <w:rPr>
                <w:lang w:eastAsia="fi-FI"/>
              </w:rPr>
            </w:pPr>
            <w:r w:rsidRPr="002808B4">
              <w:rPr>
                <w:lang w:eastAsia="fi-FI"/>
              </w:rPr>
              <w:t>DC_</w:t>
            </w:r>
            <w:r w:rsidRPr="003D465D">
              <w:rPr>
                <w:lang w:eastAsia="fi-FI"/>
              </w:rPr>
              <w:t>(n)41CA</w:t>
            </w:r>
            <w:r w:rsidRPr="002808B4">
              <w:rPr>
                <w:vertAlign w:val="superscript"/>
                <w:lang w:eastAsia="fi-FI"/>
              </w:rPr>
              <w:t>5</w:t>
            </w:r>
          </w:p>
          <w:p w:rsidR="00E06979" w:rsidRPr="003D465D" w:rsidRDefault="00E06979" w:rsidP="00693AAD">
            <w:pPr>
              <w:pStyle w:val="TAC"/>
              <w:rPr>
                <w:lang w:eastAsia="fi-FI"/>
              </w:rPr>
            </w:pPr>
            <w:r w:rsidRPr="003D465D">
              <w:rPr>
                <w:lang w:eastAsia="fi-FI"/>
              </w:rPr>
              <w:t>DC_(n)41DA</w:t>
            </w:r>
            <w:r w:rsidRPr="003D465D">
              <w:rPr>
                <w:vertAlign w:val="superscript"/>
                <w:lang w:eastAsia="fi-FI"/>
              </w:rPr>
              <w:t>5</w:t>
            </w:r>
          </w:p>
        </w:tc>
        <w:tc>
          <w:tcPr>
            <w:tcW w:w="1745" w:type="pct"/>
          </w:tcPr>
          <w:p w:rsidR="00E06979" w:rsidRPr="00E062F1" w:rsidRDefault="00E06979" w:rsidP="00693AAD">
            <w:pPr>
              <w:pStyle w:val="TAC"/>
              <w:rPr>
                <w:lang w:eastAsia="fi-FI"/>
              </w:rPr>
            </w:pPr>
            <w:r w:rsidRPr="00E062F1">
              <w:rPr>
                <w:lang w:eastAsia="fi-FI"/>
              </w:rPr>
              <w:t>DC_41A_n41A</w:t>
            </w:r>
          </w:p>
        </w:tc>
        <w:tc>
          <w:tcPr>
            <w:tcW w:w="1495" w:type="pct"/>
            <w:shd w:val="clear" w:color="auto" w:fill="auto"/>
            <w:noWrap/>
          </w:tcPr>
          <w:p w:rsidR="00E06979" w:rsidRPr="00E062F1" w:rsidRDefault="00E06979" w:rsidP="00693AAD">
            <w:pPr>
              <w:pStyle w:val="TAC"/>
              <w:rPr>
                <w:lang w:eastAsia="fi-FI"/>
              </w:rPr>
            </w:pPr>
            <w:r w:rsidRPr="00E062F1">
              <w:rPr>
                <w:lang w:eastAsia="fi-FI"/>
              </w:rPr>
              <w:t>Yes</w:t>
            </w:r>
            <w:r w:rsidRPr="00E062F1">
              <w:rPr>
                <w:vertAlign w:val="superscript"/>
                <w:lang w:eastAsia="fi-FI"/>
              </w:rPr>
              <w:t>3</w:t>
            </w:r>
          </w:p>
        </w:tc>
      </w:tr>
      <w:tr w:rsidR="00E06979" w:rsidRPr="00E062F1" w:rsidTr="00693AAD">
        <w:trPr>
          <w:trHeight w:val="187"/>
          <w:jc w:val="center"/>
        </w:trPr>
        <w:tc>
          <w:tcPr>
            <w:tcW w:w="1760" w:type="pct"/>
            <w:shd w:val="clear" w:color="auto" w:fill="auto"/>
            <w:noWrap/>
          </w:tcPr>
          <w:p w:rsidR="00E06979" w:rsidRPr="00E062F1" w:rsidRDefault="00E06979" w:rsidP="00693AAD">
            <w:pPr>
              <w:pStyle w:val="TAC"/>
              <w:rPr>
                <w:lang w:eastAsia="zh-TW"/>
              </w:rPr>
            </w:pPr>
            <w:r w:rsidRPr="00E062F1">
              <w:rPr>
                <w:rFonts w:cs="Arial"/>
              </w:rPr>
              <w:t>DC_(n)48AA</w:t>
            </w:r>
            <w:r w:rsidRPr="00E062F1">
              <w:rPr>
                <w:rFonts w:cs="Arial"/>
                <w:vertAlign w:val="superscript"/>
                <w:lang w:eastAsia="zh-TW"/>
              </w:rPr>
              <w:t>5</w:t>
            </w:r>
          </w:p>
        </w:tc>
        <w:tc>
          <w:tcPr>
            <w:tcW w:w="1745" w:type="pct"/>
          </w:tcPr>
          <w:p w:rsidR="00E06979" w:rsidRPr="00E062F1" w:rsidRDefault="00E06979" w:rsidP="00693AAD">
            <w:pPr>
              <w:pStyle w:val="TAC"/>
              <w:rPr>
                <w:lang w:eastAsia="zh-TW"/>
              </w:rPr>
            </w:pPr>
            <w:r w:rsidRPr="00E062F1">
              <w:rPr>
                <w:rFonts w:cs="Arial"/>
              </w:rPr>
              <w:t>DC_(n)48AA</w:t>
            </w:r>
            <w:r w:rsidRPr="00E062F1">
              <w:rPr>
                <w:rFonts w:cs="Arial"/>
                <w:vertAlign w:val="superscript"/>
                <w:lang w:eastAsia="zh-TW"/>
              </w:rPr>
              <w:t>6</w:t>
            </w:r>
          </w:p>
        </w:tc>
        <w:tc>
          <w:tcPr>
            <w:tcW w:w="1495" w:type="pct"/>
            <w:shd w:val="clear" w:color="auto" w:fill="auto"/>
            <w:noWrap/>
          </w:tcPr>
          <w:p w:rsidR="00E06979" w:rsidRPr="00E062F1" w:rsidRDefault="00E06979" w:rsidP="00693AAD">
            <w:pPr>
              <w:pStyle w:val="TAC"/>
              <w:rPr>
                <w:lang w:eastAsia="zh-TW"/>
              </w:rPr>
            </w:pPr>
            <w:r w:rsidRPr="00E062F1">
              <w:rPr>
                <w:lang w:eastAsia="fi-FI"/>
              </w:rPr>
              <w:t>Yes</w:t>
            </w:r>
            <w:r w:rsidRPr="00E062F1">
              <w:rPr>
                <w:vertAlign w:val="superscript"/>
                <w:lang w:eastAsia="zh-TW"/>
              </w:rPr>
              <w:t>6</w:t>
            </w:r>
          </w:p>
        </w:tc>
      </w:tr>
      <w:tr w:rsidR="00E06979" w:rsidRPr="00E062F1" w:rsidTr="00693AAD">
        <w:trPr>
          <w:trHeight w:val="187"/>
          <w:jc w:val="center"/>
        </w:trPr>
        <w:tc>
          <w:tcPr>
            <w:tcW w:w="1760" w:type="pct"/>
            <w:shd w:val="clear" w:color="auto" w:fill="auto"/>
            <w:noWrap/>
          </w:tcPr>
          <w:p w:rsidR="00E06979" w:rsidRPr="00E062F1" w:rsidRDefault="00E06979" w:rsidP="00693AAD">
            <w:pPr>
              <w:pStyle w:val="TAC"/>
              <w:rPr>
                <w:lang w:eastAsia="zh-TW"/>
              </w:rPr>
            </w:pPr>
            <w:r w:rsidRPr="00E062F1">
              <w:rPr>
                <w:rFonts w:cs="Arial"/>
              </w:rPr>
              <w:t>DC_(n)48CA</w:t>
            </w:r>
            <w:r w:rsidRPr="00E062F1">
              <w:rPr>
                <w:rFonts w:cs="Arial"/>
                <w:vertAlign w:val="superscript"/>
                <w:lang w:eastAsia="zh-TW"/>
              </w:rPr>
              <w:t>5</w:t>
            </w:r>
          </w:p>
        </w:tc>
        <w:tc>
          <w:tcPr>
            <w:tcW w:w="1745" w:type="pct"/>
          </w:tcPr>
          <w:p w:rsidR="00E06979" w:rsidRPr="00E062F1" w:rsidRDefault="00E06979" w:rsidP="00693AAD">
            <w:pPr>
              <w:pStyle w:val="TAC"/>
              <w:rPr>
                <w:rFonts w:cs="Arial"/>
                <w:vertAlign w:val="superscript"/>
                <w:lang w:eastAsia="zh-TW"/>
              </w:rPr>
            </w:pPr>
            <w:r w:rsidRPr="00E062F1">
              <w:rPr>
                <w:rFonts w:cs="Arial"/>
              </w:rPr>
              <w:t>DC_(n)48AA</w:t>
            </w:r>
            <w:r w:rsidRPr="00E062F1">
              <w:rPr>
                <w:rFonts w:cs="Arial"/>
                <w:vertAlign w:val="superscript"/>
                <w:lang w:eastAsia="zh-TW"/>
              </w:rPr>
              <w:t>6</w:t>
            </w:r>
          </w:p>
          <w:p w:rsidR="00E06979" w:rsidRPr="00E062F1" w:rsidRDefault="00E06979" w:rsidP="00693AAD">
            <w:pPr>
              <w:pStyle w:val="TAC"/>
              <w:rPr>
                <w:lang w:eastAsia="zh-TW"/>
              </w:rPr>
            </w:pPr>
            <w:r w:rsidRPr="00E062F1">
              <w:rPr>
                <w:rFonts w:eastAsia="PMingLiU" w:cs="Arial"/>
                <w:lang w:eastAsia="zh-TW"/>
              </w:rPr>
              <w:t>DC_</w:t>
            </w:r>
            <w:r w:rsidRPr="00E062F1">
              <w:rPr>
                <w:rFonts w:cs="Arial"/>
              </w:rPr>
              <w:t>48A_n48A</w:t>
            </w:r>
            <w:r w:rsidRPr="00E062F1">
              <w:rPr>
                <w:rFonts w:cs="Arial"/>
                <w:vertAlign w:val="superscript"/>
                <w:lang w:eastAsia="zh-TW"/>
              </w:rPr>
              <w:t>6</w:t>
            </w:r>
          </w:p>
        </w:tc>
        <w:tc>
          <w:tcPr>
            <w:tcW w:w="1495" w:type="pct"/>
            <w:shd w:val="clear" w:color="auto" w:fill="auto"/>
            <w:noWrap/>
          </w:tcPr>
          <w:p w:rsidR="00E06979" w:rsidRPr="00E062F1" w:rsidRDefault="00E06979" w:rsidP="00693AAD">
            <w:pPr>
              <w:pStyle w:val="TAC"/>
              <w:rPr>
                <w:lang w:eastAsia="zh-TW"/>
              </w:rPr>
            </w:pPr>
            <w:r w:rsidRPr="00E062F1">
              <w:rPr>
                <w:lang w:eastAsia="fi-FI"/>
              </w:rPr>
              <w:t>Yes</w:t>
            </w:r>
            <w:r w:rsidRPr="00E062F1">
              <w:rPr>
                <w:vertAlign w:val="superscript"/>
                <w:lang w:eastAsia="zh-TW"/>
              </w:rPr>
              <w:t>6</w:t>
            </w:r>
          </w:p>
        </w:tc>
      </w:tr>
      <w:tr w:rsidR="00E06979" w:rsidRPr="00E062F1" w:rsidTr="00693AAD">
        <w:trPr>
          <w:trHeight w:val="187"/>
          <w:jc w:val="center"/>
        </w:trPr>
        <w:tc>
          <w:tcPr>
            <w:tcW w:w="1760" w:type="pct"/>
            <w:shd w:val="clear" w:color="auto" w:fill="auto"/>
            <w:noWrap/>
          </w:tcPr>
          <w:p w:rsidR="00E06979" w:rsidRPr="00E062F1" w:rsidRDefault="00E06979" w:rsidP="00693AAD">
            <w:pPr>
              <w:pStyle w:val="TAC"/>
              <w:rPr>
                <w:lang w:eastAsia="zh-TW"/>
              </w:rPr>
            </w:pPr>
            <w:r w:rsidRPr="00E062F1">
              <w:rPr>
                <w:rFonts w:cs="Arial"/>
              </w:rPr>
              <w:t>DC_(n)48DA</w:t>
            </w:r>
            <w:r w:rsidRPr="00E062F1">
              <w:rPr>
                <w:rFonts w:cs="Arial"/>
                <w:vertAlign w:val="superscript"/>
                <w:lang w:eastAsia="zh-TW"/>
              </w:rPr>
              <w:t>5</w:t>
            </w:r>
          </w:p>
        </w:tc>
        <w:tc>
          <w:tcPr>
            <w:tcW w:w="1745" w:type="pct"/>
          </w:tcPr>
          <w:p w:rsidR="00E06979" w:rsidRPr="00E062F1" w:rsidRDefault="00E06979" w:rsidP="00693AAD">
            <w:pPr>
              <w:pStyle w:val="TAC"/>
              <w:rPr>
                <w:rFonts w:cs="Arial"/>
                <w:vertAlign w:val="superscript"/>
                <w:lang w:eastAsia="zh-TW"/>
              </w:rPr>
            </w:pPr>
            <w:r w:rsidRPr="00E062F1">
              <w:rPr>
                <w:rFonts w:cs="Arial"/>
              </w:rPr>
              <w:t>DC_(n)48AA</w:t>
            </w:r>
            <w:r w:rsidRPr="00E062F1">
              <w:rPr>
                <w:rFonts w:cs="Arial"/>
                <w:vertAlign w:val="superscript"/>
                <w:lang w:eastAsia="zh-TW"/>
              </w:rPr>
              <w:t>6</w:t>
            </w:r>
          </w:p>
          <w:p w:rsidR="00E06979" w:rsidRPr="00E062F1" w:rsidRDefault="00E06979" w:rsidP="00693AAD">
            <w:pPr>
              <w:pStyle w:val="TAC"/>
              <w:rPr>
                <w:lang w:eastAsia="zh-TW"/>
              </w:rPr>
            </w:pPr>
            <w:r w:rsidRPr="00E062F1">
              <w:rPr>
                <w:rFonts w:eastAsia="PMingLiU" w:cs="Arial"/>
                <w:lang w:eastAsia="zh-TW"/>
              </w:rPr>
              <w:t>DC_</w:t>
            </w:r>
            <w:r w:rsidRPr="00E062F1">
              <w:rPr>
                <w:rFonts w:cs="Arial"/>
              </w:rPr>
              <w:t>48A_n48A</w:t>
            </w:r>
            <w:r w:rsidRPr="00E062F1">
              <w:rPr>
                <w:rFonts w:cs="Arial"/>
                <w:vertAlign w:val="superscript"/>
                <w:lang w:eastAsia="zh-TW"/>
              </w:rPr>
              <w:t>6</w:t>
            </w:r>
          </w:p>
        </w:tc>
        <w:tc>
          <w:tcPr>
            <w:tcW w:w="1495" w:type="pct"/>
            <w:shd w:val="clear" w:color="auto" w:fill="auto"/>
            <w:noWrap/>
          </w:tcPr>
          <w:p w:rsidR="00E06979" w:rsidRPr="00E062F1" w:rsidRDefault="00E06979" w:rsidP="00693AAD">
            <w:pPr>
              <w:pStyle w:val="TAC"/>
              <w:rPr>
                <w:lang w:eastAsia="zh-TW"/>
              </w:rPr>
            </w:pPr>
            <w:r w:rsidRPr="00E062F1">
              <w:rPr>
                <w:lang w:eastAsia="fi-FI"/>
              </w:rPr>
              <w:t>Yes</w:t>
            </w:r>
            <w:r w:rsidRPr="00E062F1">
              <w:rPr>
                <w:vertAlign w:val="superscript"/>
                <w:lang w:eastAsia="zh-TW"/>
              </w:rPr>
              <w:t>6</w:t>
            </w:r>
          </w:p>
        </w:tc>
      </w:tr>
      <w:tr w:rsidR="00E06979" w:rsidRPr="00E062F1" w:rsidTr="00693AAD">
        <w:trPr>
          <w:trHeight w:val="187"/>
          <w:jc w:val="center"/>
        </w:trPr>
        <w:tc>
          <w:tcPr>
            <w:tcW w:w="1760" w:type="pct"/>
            <w:shd w:val="clear" w:color="auto" w:fill="auto"/>
            <w:noWrap/>
          </w:tcPr>
          <w:p w:rsidR="00E06979" w:rsidRPr="00E062F1" w:rsidRDefault="00E06979" w:rsidP="00693AAD">
            <w:pPr>
              <w:pStyle w:val="TAC"/>
              <w:rPr>
                <w:lang w:eastAsia="fi-FI"/>
              </w:rPr>
            </w:pPr>
            <w:r w:rsidRPr="00E062F1">
              <w:rPr>
                <w:lang w:eastAsia="fi-FI"/>
              </w:rPr>
              <w:t>DC_(n)71AA</w:t>
            </w:r>
            <w:r w:rsidRPr="00E062F1">
              <w:rPr>
                <w:vertAlign w:val="superscript"/>
                <w:lang w:eastAsia="fi-FI"/>
              </w:rPr>
              <w:t>2</w:t>
            </w:r>
          </w:p>
        </w:tc>
        <w:tc>
          <w:tcPr>
            <w:tcW w:w="1745" w:type="pct"/>
          </w:tcPr>
          <w:p w:rsidR="00E06979" w:rsidRPr="00E062F1" w:rsidRDefault="00E06979" w:rsidP="00693AAD">
            <w:pPr>
              <w:pStyle w:val="TAC"/>
              <w:rPr>
                <w:lang w:eastAsia="fi-FI"/>
              </w:rPr>
            </w:pPr>
            <w:r w:rsidRPr="00E062F1">
              <w:rPr>
                <w:lang w:eastAsia="fi-FI"/>
              </w:rPr>
              <w:t>DC_(n)71AA</w:t>
            </w:r>
          </w:p>
        </w:tc>
        <w:tc>
          <w:tcPr>
            <w:tcW w:w="1495" w:type="pct"/>
            <w:shd w:val="clear" w:color="auto" w:fill="auto"/>
            <w:noWrap/>
          </w:tcPr>
          <w:p w:rsidR="00E06979" w:rsidRPr="00E062F1" w:rsidRDefault="00E06979" w:rsidP="00693AAD">
            <w:pPr>
              <w:pStyle w:val="TAC"/>
              <w:rPr>
                <w:lang w:eastAsia="fi-FI"/>
              </w:rPr>
            </w:pPr>
            <w:r w:rsidRPr="00E062F1">
              <w:rPr>
                <w:lang w:eastAsia="fi-FI"/>
              </w:rPr>
              <w:t>No</w:t>
            </w:r>
            <w:r w:rsidRPr="00E062F1">
              <w:rPr>
                <w:vertAlign w:val="superscript"/>
                <w:lang w:eastAsia="fi-FI"/>
              </w:rPr>
              <w:t>4</w:t>
            </w:r>
          </w:p>
        </w:tc>
      </w:tr>
      <w:tr w:rsidR="00E06979" w:rsidRPr="00E062F1" w:rsidTr="00693AAD">
        <w:trPr>
          <w:trHeight w:val="187"/>
          <w:jc w:val="center"/>
        </w:trPr>
        <w:tc>
          <w:tcPr>
            <w:tcW w:w="5000" w:type="pct"/>
            <w:gridSpan w:val="3"/>
            <w:shd w:val="clear" w:color="auto" w:fill="auto"/>
            <w:noWrap/>
            <w:vAlign w:val="center"/>
          </w:tcPr>
          <w:p w:rsidR="00E06979" w:rsidRPr="00E062F1" w:rsidRDefault="00E06979" w:rsidP="00693AAD">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rsidR="00E06979" w:rsidRPr="00E062F1" w:rsidRDefault="00E06979" w:rsidP="00693AAD">
            <w:pPr>
              <w:pStyle w:val="TAN"/>
              <w:rPr>
                <w:rFonts w:cs="Arial"/>
              </w:rPr>
            </w:pPr>
            <w:r w:rsidRPr="00E062F1">
              <w:rPr>
                <w:rFonts w:cs="Arial"/>
              </w:rPr>
              <w:t>NOTE 2:</w:t>
            </w:r>
            <w:r w:rsidRPr="00E062F1">
              <w:rPr>
                <w:rFonts w:cs="Arial"/>
              </w:rPr>
              <w:tab/>
              <w:t>Requirements in this specification apply for NR SCS of 15 kHz only.</w:t>
            </w:r>
          </w:p>
          <w:p w:rsidR="00E06979" w:rsidRPr="00E062F1" w:rsidRDefault="00E06979" w:rsidP="00693AAD">
            <w:pPr>
              <w:pStyle w:val="TAN"/>
              <w:rPr>
                <w:lang w:eastAsia="fi-FI"/>
              </w:rPr>
            </w:pPr>
            <w:r w:rsidRPr="00E062F1">
              <w:rPr>
                <w:lang w:eastAsia="fi-FI"/>
              </w:rPr>
              <w:t>NOTE 3:</w:t>
            </w:r>
            <w:r w:rsidRPr="00E062F1">
              <w:rPr>
                <w:lang w:eastAsia="fi-FI"/>
              </w:rPr>
              <w:tab/>
              <w:t>Single UL allowed due to potential emission issues, not self-interference.</w:t>
            </w:r>
          </w:p>
          <w:p w:rsidR="00E06979" w:rsidRPr="00E062F1" w:rsidRDefault="00E06979" w:rsidP="00693AAD">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rsidR="00E06979" w:rsidRPr="00E062F1" w:rsidRDefault="00E06979" w:rsidP="00693AAD">
            <w:pPr>
              <w:pStyle w:val="TAN"/>
              <w:rPr>
                <w:lang w:eastAsia="zh-TW"/>
              </w:rPr>
            </w:pPr>
            <w:r w:rsidRPr="00E062F1">
              <w:rPr>
                <w:lang w:eastAsia="fi-FI"/>
              </w:rPr>
              <w:t>NOTE 5:</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p>
          <w:p w:rsidR="00E06979" w:rsidRPr="00E062F1" w:rsidRDefault="00E06979" w:rsidP="00693AAD">
            <w:pPr>
              <w:pStyle w:val="TAN"/>
              <w:rPr>
                <w:lang w:eastAsia="zh-TW"/>
              </w:rPr>
            </w:pPr>
            <w:r w:rsidRPr="00E06979">
              <w:rPr>
                <w:color w:val="FF0000"/>
                <w:lang w:eastAsia="zh-TW"/>
              </w:rPr>
              <w:t>NOTE 6:</w:t>
            </w:r>
            <w:r w:rsidRPr="00E06979">
              <w:rPr>
                <w:color w:val="FF0000"/>
                <w:lang w:eastAsia="fi-FI"/>
              </w:rPr>
              <w:tab/>
            </w:r>
            <w:r w:rsidRPr="00E06979">
              <w:rPr>
                <w:color w:val="FF0000"/>
                <w:lang w:eastAsia="zh-TW"/>
              </w:rPr>
              <w:t>Only single switched UL is supported</w:t>
            </w:r>
          </w:p>
        </w:tc>
      </w:tr>
    </w:tbl>
    <w:p w:rsidR="00E06979" w:rsidRDefault="00E06979" w:rsidP="005369EE">
      <w:pPr>
        <w:rPr>
          <w:lang w:eastAsia="en-US"/>
        </w:rPr>
      </w:pPr>
    </w:p>
    <w:p w:rsidR="00E06979" w:rsidRPr="00E062F1" w:rsidRDefault="00E06979" w:rsidP="00E06979">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E06979" w:rsidRPr="00E062F1" w:rsidTr="00693AAD">
        <w:trPr>
          <w:trHeight w:val="187"/>
          <w:jc w:val="center"/>
        </w:trPr>
        <w:tc>
          <w:tcPr>
            <w:tcW w:w="3114" w:type="dxa"/>
            <w:shd w:val="clear" w:color="auto" w:fill="auto"/>
            <w:hideMark/>
          </w:tcPr>
          <w:p w:rsidR="00E06979" w:rsidRPr="00E062F1" w:rsidRDefault="00E06979" w:rsidP="00693AAD">
            <w:pPr>
              <w:pStyle w:val="TAH"/>
              <w:rPr>
                <w:lang w:eastAsia="fi-FI"/>
              </w:rPr>
            </w:pPr>
            <w:r w:rsidRPr="00E062F1">
              <w:rPr>
                <w:lang w:eastAsia="fi-FI"/>
              </w:rPr>
              <w:t>EN-DC</w:t>
            </w:r>
          </w:p>
          <w:p w:rsidR="00E06979" w:rsidRPr="00E062F1" w:rsidRDefault="00E06979" w:rsidP="00693AAD">
            <w:pPr>
              <w:pStyle w:val="TAH"/>
              <w:rPr>
                <w:lang w:eastAsia="fi-FI"/>
              </w:rPr>
            </w:pPr>
            <w:r w:rsidRPr="00E062F1">
              <w:rPr>
                <w:lang w:eastAsia="fi-FI"/>
              </w:rPr>
              <w:t>configuration</w:t>
            </w:r>
          </w:p>
        </w:tc>
        <w:tc>
          <w:tcPr>
            <w:tcW w:w="3383" w:type="dxa"/>
          </w:tcPr>
          <w:p w:rsidR="00E06979" w:rsidRPr="00E062F1" w:rsidRDefault="00E06979" w:rsidP="00693AAD">
            <w:pPr>
              <w:pStyle w:val="TAH"/>
              <w:rPr>
                <w:lang w:eastAsia="fi-FI"/>
              </w:rPr>
            </w:pPr>
            <w:r w:rsidRPr="00E062F1">
              <w:rPr>
                <w:lang w:eastAsia="fi-FI"/>
              </w:rPr>
              <w:t>Uplink EN-DC</w:t>
            </w:r>
          </w:p>
          <w:p w:rsidR="00E06979" w:rsidRPr="00E062F1" w:rsidRDefault="00E06979" w:rsidP="00693AAD">
            <w:pPr>
              <w:pStyle w:val="TAH"/>
              <w:rPr>
                <w:lang w:eastAsia="fi-FI"/>
              </w:rPr>
            </w:pPr>
            <w:r w:rsidRPr="00E062F1">
              <w:rPr>
                <w:lang w:eastAsia="fi-FI"/>
              </w:rPr>
              <w:t>configuration</w:t>
            </w:r>
          </w:p>
          <w:p w:rsidR="00E06979" w:rsidRPr="00E062F1" w:rsidDel="00C35823" w:rsidRDefault="00E06979" w:rsidP="00693AAD">
            <w:pPr>
              <w:pStyle w:val="TAH"/>
              <w:rPr>
                <w:lang w:eastAsia="fi-FI"/>
              </w:rPr>
            </w:pPr>
            <w:r w:rsidRPr="00E062F1">
              <w:rPr>
                <w:lang w:eastAsia="fi-FI"/>
              </w:rPr>
              <w:t>(NOTE 1)</w:t>
            </w:r>
          </w:p>
        </w:tc>
        <w:tc>
          <w:tcPr>
            <w:tcW w:w="3134" w:type="dxa"/>
            <w:shd w:val="clear" w:color="auto" w:fill="auto"/>
            <w:hideMark/>
          </w:tcPr>
          <w:p w:rsidR="00E06979" w:rsidRPr="00E062F1" w:rsidRDefault="00E06979" w:rsidP="00693AAD">
            <w:pPr>
              <w:pStyle w:val="TAH"/>
              <w:rPr>
                <w:lang w:eastAsia="fi-FI"/>
              </w:rPr>
            </w:pPr>
            <w:r w:rsidRPr="00E062F1">
              <w:rPr>
                <w:lang w:eastAsia="fi-FI"/>
              </w:rPr>
              <w:t>Single UL allowed</w:t>
            </w:r>
          </w:p>
          <w:p w:rsidR="00E06979" w:rsidRPr="00E062F1" w:rsidRDefault="00E06979" w:rsidP="00693AAD">
            <w:pPr>
              <w:pStyle w:val="TAH"/>
              <w:rPr>
                <w:rFonts w:cs="Arial"/>
                <w:bCs/>
                <w:szCs w:val="18"/>
                <w:lang w:eastAsia="fi-FI"/>
              </w:rPr>
            </w:pP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rsidR="00E06979" w:rsidRPr="00E062F1" w:rsidRDefault="00E06979" w:rsidP="00693AAD">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fi-FI"/>
              </w:rPr>
            </w:pPr>
            <w:r w:rsidRPr="00E062F1">
              <w:rPr>
                <w:lang w:eastAsia="zh-TW"/>
              </w:rPr>
              <w:t>DC_3A_n3A</w:t>
            </w:r>
          </w:p>
        </w:tc>
        <w:tc>
          <w:tcPr>
            <w:tcW w:w="3383" w:type="dxa"/>
          </w:tcPr>
          <w:p w:rsidR="00E06979" w:rsidRPr="00E062F1" w:rsidRDefault="00E06979" w:rsidP="00693AAD">
            <w:pPr>
              <w:pStyle w:val="TAC"/>
              <w:rPr>
                <w:lang w:eastAsia="fi-FI"/>
              </w:rPr>
            </w:pPr>
            <w:r w:rsidRPr="00E062F1">
              <w:rPr>
                <w:lang w:eastAsia="zh-TW"/>
              </w:rPr>
              <w:t>DC_3A_n3A</w:t>
            </w:r>
            <w:r w:rsidRPr="00E062F1">
              <w:rPr>
                <w:vertAlign w:val="superscript"/>
                <w:lang w:eastAsia="zh-TW"/>
              </w:rPr>
              <w:t>2</w:t>
            </w:r>
          </w:p>
        </w:tc>
        <w:tc>
          <w:tcPr>
            <w:tcW w:w="3134" w:type="dxa"/>
            <w:shd w:val="clear" w:color="auto" w:fill="auto"/>
            <w:noWrap/>
          </w:tcPr>
          <w:p w:rsidR="00E06979" w:rsidRPr="00E062F1" w:rsidRDefault="00E06979" w:rsidP="00693AAD">
            <w:pPr>
              <w:pStyle w:val="TAC"/>
              <w:rPr>
                <w:lang w:eastAsia="fi-FI"/>
              </w:rPr>
            </w:pPr>
            <w:r w:rsidRPr="00E062F1">
              <w:rPr>
                <w:lang w:eastAsia="zh-TW"/>
              </w:rPr>
              <w:t>Yes</w:t>
            </w:r>
            <w:r w:rsidRPr="00E062F1">
              <w:rPr>
                <w:vertAlign w:val="superscript"/>
                <w:lang w:eastAsia="zh-TW"/>
              </w:rPr>
              <w:t>2</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zh-TW"/>
              </w:rPr>
            </w:pPr>
            <w:r w:rsidRPr="00E062F1">
              <w:rPr>
                <w:lang w:eastAsia="fi-FI"/>
              </w:rPr>
              <w:t>DC_5A_n5</w:t>
            </w:r>
            <w:r w:rsidRPr="00E062F1">
              <w:rPr>
                <w:lang w:eastAsia="zh-TW"/>
              </w:rPr>
              <w:t>A</w:t>
            </w:r>
          </w:p>
        </w:tc>
        <w:tc>
          <w:tcPr>
            <w:tcW w:w="3383" w:type="dxa"/>
          </w:tcPr>
          <w:p w:rsidR="00E06979" w:rsidRPr="00E062F1" w:rsidRDefault="00E06979" w:rsidP="00693AAD">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zh-TW"/>
              </w:rPr>
            </w:pPr>
            <w:r w:rsidRPr="00E062F1">
              <w:rPr>
                <w:lang w:eastAsia="zh-TW"/>
              </w:rPr>
              <w:t>DC_7A_n7A</w:t>
            </w:r>
            <w:r w:rsidRPr="00E062F1">
              <w:rPr>
                <w:vertAlign w:val="superscript"/>
                <w:lang w:eastAsia="zh-TW"/>
              </w:rPr>
              <w:t>6</w:t>
            </w:r>
          </w:p>
        </w:tc>
        <w:tc>
          <w:tcPr>
            <w:tcW w:w="3383" w:type="dxa"/>
          </w:tcPr>
          <w:p w:rsidR="00E06979" w:rsidRPr="00E062F1" w:rsidRDefault="00E06979" w:rsidP="00693AAD">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fi-FI"/>
              </w:rPr>
            </w:pPr>
            <w:r w:rsidRPr="00E062F1">
              <w:rPr>
                <w:lang w:eastAsia="fi-FI"/>
              </w:rPr>
              <w:t>DC_41A_n41A</w:t>
            </w:r>
            <w:r w:rsidRPr="00E062F1">
              <w:rPr>
                <w:vertAlign w:val="superscript"/>
                <w:lang w:eastAsia="fi-FI"/>
              </w:rPr>
              <w:t>3</w:t>
            </w:r>
          </w:p>
          <w:p w:rsidR="00E06979" w:rsidRPr="00E062F1" w:rsidRDefault="00E06979" w:rsidP="00693AAD">
            <w:pPr>
              <w:pStyle w:val="TAC"/>
              <w:rPr>
                <w:lang w:eastAsia="fi-FI"/>
              </w:rPr>
            </w:pPr>
            <w:r w:rsidRPr="00E062F1">
              <w:rPr>
                <w:lang w:eastAsia="fi-FI"/>
              </w:rPr>
              <w:t>DC_41C_n41A</w:t>
            </w:r>
            <w:r w:rsidRPr="00E062F1">
              <w:rPr>
                <w:vertAlign w:val="superscript"/>
                <w:lang w:eastAsia="fi-FI"/>
              </w:rPr>
              <w:t>3</w:t>
            </w:r>
          </w:p>
          <w:p w:rsidR="00E06979" w:rsidRPr="00E062F1" w:rsidRDefault="00E06979" w:rsidP="00693AAD">
            <w:pPr>
              <w:pStyle w:val="TAC"/>
              <w:rPr>
                <w:lang w:eastAsia="fi-FI"/>
              </w:rPr>
            </w:pPr>
            <w:r w:rsidRPr="00E062F1">
              <w:rPr>
                <w:lang w:eastAsia="fi-FI"/>
              </w:rPr>
              <w:t>DC_41D_n41A</w:t>
            </w:r>
            <w:r w:rsidRPr="00E062F1">
              <w:rPr>
                <w:vertAlign w:val="superscript"/>
                <w:lang w:eastAsia="fi-FI"/>
              </w:rPr>
              <w:t>3</w:t>
            </w:r>
          </w:p>
        </w:tc>
        <w:tc>
          <w:tcPr>
            <w:tcW w:w="3383" w:type="dxa"/>
          </w:tcPr>
          <w:p w:rsidR="00E06979" w:rsidRPr="00E062F1" w:rsidRDefault="00E06979" w:rsidP="00693AAD">
            <w:pPr>
              <w:pStyle w:val="TAC"/>
              <w:rPr>
                <w:lang w:eastAsia="fi-FI"/>
              </w:rPr>
            </w:pPr>
            <w:r w:rsidRPr="00E062F1">
              <w:rPr>
                <w:lang w:eastAsia="fi-FI"/>
              </w:rPr>
              <w:t>DC_41A_n41A</w:t>
            </w:r>
          </w:p>
        </w:tc>
        <w:tc>
          <w:tcPr>
            <w:tcW w:w="3134" w:type="dxa"/>
            <w:shd w:val="clear" w:color="auto" w:fill="auto"/>
            <w:noWrap/>
          </w:tcPr>
          <w:p w:rsidR="00E06979" w:rsidRPr="00E062F1" w:rsidRDefault="00E06979" w:rsidP="00693AAD">
            <w:pPr>
              <w:pStyle w:val="TAC"/>
              <w:rPr>
                <w:lang w:eastAsia="fi-FI"/>
              </w:rPr>
            </w:pPr>
            <w:r w:rsidRPr="00E062F1">
              <w:rPr>
                <w:lang w:eastAsia="fi-FI"/>
              </w:rPr>
              <w:t>Yes</w:t>
            </w:r>
            <w:r w:rsidRPr="00E062F1">
              <w:rPr>
                <w:vertAlign w:val="superscript"/>
                <w:lang w:eastAsia="fi-FI"/>
              </w:rPr>
              <w:t>4</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zh-TW"/>
              </w:rPr>
            </w:pPr>
            <w:r w:rsidRPr="00E062F1">
              <w:rPr>
                <w:lang w:eastAsia="fi-FI"/>
              </w:rPr>
              <w:t>DC_</w:t>
            </w:r>
            <w:r w:rsidRPr="00E062F1">
              <w:t>48</w:t>
            </w:r>
            <w:r w:rsidRPr="00E062F1">
              <w:rPr>
                <w:lang w:eastAsia="fi-FI"/>
              </w:rPr>
              <w:t>A_n</w:t>
            </w:r>
            <w:r w:rsidRPr="00E062F1">
              <w:t>48</w:t>
            </w:r>
            <w:r w:rsidRPr="00E062F1">
              <w:rPr>
                <w:lang w:eastAsia="zh-TW"/>
              </w:rPr>
              <w:t>A</w:t>
            </w:r>
            <w:r w:rsidRPr="00E062F1">
              <w:rPr>
                <w:vertAlign w:val="superscript"/>
                <w:lang w:eastAsia="zh-TW"/>
              </w:rPr>
              <w:t>3</w:t>
            </w:r>
          </w:p>
        </w:tc>
        <w:tc>
          <w:tcPr>
            <w:tcW w:w="3383" w:type="dxa"/>
          </w:tcPr>
          <w:p w:rsidR="00E06979" w:rsidRPr="00E062F1" w:rsidRDefault="00E06979" w:rsidP="00693AAD">
            <w:pPr>
              <w:pStyle w:val="TAC"/>
              <w:rPr>
                <w:lang w:eastAsia="zh-TW"/>
              </w:rPr>
            </w:pPr>
            <w:r w:rsidRPr="00E062F1">
              <w:rPr>
                <w:lang w:eastAsia="fi-FI"/>
              </w:rPr>
              <w:t>DC_</w:t>
            </w:r>
            <w:r w:rsidRPr="00E062F1">
              <w:t>48</w:t>
            </w:r>
            <w:r w:rsidRPr="00E062F1">
              <w:rPr>
                <w:lang w:eastAsia="fi-FI"/>
              </w:rPr>
              <w:t>A_n</w:t>
            </w:r>
            <w:r w:rsidRPr="00E062F1">
              <w:t>48</w:t>
            </w:r>
            <w:r w:rsidRPr="00E062F1">
              <w:rPr>
                <w:lang w:eastAsia="zh-TW"/>
              </w:rPr>
              <w:t>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zh-TW"/>
              </w:rPr>
            </w:pPr>
            <w:r w:rsidRPr="00E062F1">
              <w:rPr>
                <w:lang w:eastAsia="fi-FI"/>
              </w:rPr>
              <w:t>DC_48A_(n)48AA</w:t>
            </w:r>
            <w:r w:rsidRPr="00E062F1">
              <w:rPr>
                <w:vertAlign w:val="superscript"/>
                <w:lang w:eastAsia="zh-TW"/>
              </w:rPr>
              <w:t>3</w:t>
            </w:r>
          </w:p>
        </w:tc>
        <w:tc>
          <w:tcPr>
            <w:tcW w:w="3383" w:type="dxa"/>
          </w:tcPr>
          <w:p w:rsidR="00E06979" w:rsidRPr="00E062F1" w:rsidRDefault="00E06979" w:rsidP="00693AAD">
            <w:pPr>
              <w:pStyle w:val="TAC"/>
              <w:rPr>
                <w:b/>
                <w:lang w:eastAsia="zh-TW"/>
              </w:rPr>
            </w:pPr>
            <w:r w:rsidRPr="00E062F1">
              <w:rPr>
                <w:lang w:eastAsia="fi-FI"/>
              </w:rPr>
              <w:t>DC_</w:t>
            </w:r>
            <w:r w:rsidRPr="00E062F1">
              <w:t>(</w:t>
            </w:r>
            <w:r w:rsidRPr="00E062F1">
              <w:rPr>
                <w:lang w:eastAsia="fi-FI"/>
              </w:rPr>
              <w:t>n)</w:t>
            </w:r>
            <w:r w:rsidRPr="00E062F1">
              <w:t>48</w:t>
            </w:r>
            <w:r w:rsidRPr="00E062F1">
              <w:rPr>
                <w:lang w:eastAsia="zh-TW"/>
              </w:rPr>
              <w:t>AA</w:t>
            </w:r>
            <w:r w:rsidRPr="00E062F1">
              <w:rPr>
                <w:vertAlign w:val="superscript"/>
                <w:lang w:eastAsia="zh-TW"/>
              </w:rPr>
              <w:t>5</w:t>
            </w:r>
          </w:p>
          <w:p w:rsidR="00E06979" w:rsidRPr="00E062F1" w:rsidRDefault="00E06979" w:rsidP="00693AAD">
            <w:pPr>
              <w:pStyle w:val="TAC"/>
              <w:rPr>
                <w:lang w:eastAsia="zh-TW"/>
              </w:rPr>
            </w:pPr>
            <w:r w:rsidRPr="00E062F1">
              <w:rPr>
                <w:lang w:eastAsia="fi-FI"/>
              </w:rPr>
              <w:t>DC_</w:t>
            </w:r>
            <w:r w:rsidRPr="00E062F1">
              <w:t>48</w:t>
            </w:r>
            <w:r w:rsidRPr="00E062F1">
              <w:rPr>
                <w:lang w:eastAsia="fi-FI"/>
              </w:rPr>
              <w:t>A_n</w:t>
            </w:r>
            <w:r w:rsidRPr="00E062F1">
              <w:t>48</w:t>
            </w:r>
            <w:r w:rsidRPr="00E062F1">
              <w:rPr>
                <w:lang w:eastAsia="zh-TW"/>
              </w:rPr>
              <w:t>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zh-TW"/>
              </w:rPr>
            </w:pPr>
            <w:r w:rsidRPr="00E062F1">
              <w:rPr>
                <w:lang w:eastAsia="fi-FI"/>
              </w:rPr>
              <w:t>DC_48A-48A_n48A</w:t>
            </w:r>
            <w:r w:rsidRPr="00E062F1">
              <w:rPr>
                <w:vertAlign w:val="superscript"/>
                <w:lang w:eastAsia="zh-TW"/>
              </w:rPr>
              <w:t>3</w:t>
            </w:r>
          </w:p>
        </w:tc>
        <w:tc>
          <w:tcPr>
            <w:tcW w:w="3383" w:type="dxa"/>
          </w:tcPr>
          <w:p w:rsidR="00E06979" w:rsidRPr="00E062F1" w:rsidRDefault="00E06979" w:rsidP="00693AAD">
            <w:pPr>
              <w:pStyle w:val="TAC"/>
              <w:rPr>
                <w:lang w:eastAsia="zh-TW"/>
              </w:rPr>
            </w:pPr>
            <w:r w:rsidRPr="00E062F1">
              <w:rPr>
                <w:lang w:eastAsia="fi-FI"/>
              </w:rPr>
              <w:t>DC_</w:t>
            </w:r>
            <w:r w:rsidRPr="00E062F1">
              <w:t>48</w:t>
            </w:r>
            <w:r w:rsidRPr="00E062F1">
              <w:rPr>
                <w:lang w:eastAsia="fi-FI"/>
              </w:rPr>
              <w:t>A_n</w:t>
            </w:r>
            <w:r w:rsidRPr="00E062F1">
              <w:t>48</w:t>
            </w:r>
            <w:r w:rsidRPr="00E062F1">
              <w:rPr>
                <w:lang w:eastAsia="zh-TW"/>
              </w:rPr>
              <w:t>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rsidR="00E06979" w:rsidRPr="00E062F1" w:rsidRDefault="00E06979" w:rsidP="00693AAD">
            <w:pPr>
              <w:pStyle w:val="TAC"/>
              <w:rPr>
                <w:lang w:eastAsia="zh-TW"/>
              </w:rPr>
            </w:pPr>
            <w:r w:rsidRPr="00E062F1">
              <w:rPr>
                <w:lang w:eastAsia="fi-FI"/>
              </w:rPr>
              <w:t>DC_</w:t>
            </w:r>
            <w:r w:rsidRPr="00E062F1">
              <w:t>48</w:t>
            </w:r>
            <w:r w:rsidRPr="00E062F1">
              <w:rPr>
                <w:lang w:eastAsia="fi-FI"/>
              </w:rPr>
              <w:t>A_n</w:t>
            </w:r>
            <w:r w:rsidRPr="00E062F1">
              <w:t>48</w:t>
            </w:r>
            <w:r w:rsidRPr="00E062F1">
              <w:rPr>
                <w:lang w:eastAsia="zh-TW"/>
              </w:rPr>
              <w:t>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rsidR="00E06979" w:rsidRPr="00E062F1" w:rsidRDefault="00E06979" w:rsidP="00693AAD">
            <w:pPr>
              <w:pStyle w:val="TAC"/>
              <w:rPr>
                <w:lang w:eastAsia="fi-FI"/>
              </w:rPr>
            </w:pPr>
            <w:r w:rsidRPr="00E062F1">
              <w:rPr>
                <w:lang w:eastAsia="fi-FI"/>
              </w:rPr>
              <w:t>DC_</w:t>
            </w:r>
            <w:r w:rsidRPr="00E062F1">
              <w:t>48</w:t>
            </w:r>
            <w:r w:rsidRPr="00E062F1">
              <w:rPr>
                <w:lang w:eastAsia="fi-FI"/>
              </w:rPr>
              <w:t>A_n</w:t>
            </w:r>
            <w:r w:rsidRPr="00E062F1">
              <w:t>48</w:t>
            </w:r>
            <w:r w:rsidRPr="00E062F1">
              <w:rPr>
                <w:lang w:eastAsia="zh-TW"/>
              </w:rPr>
              <w:t>A</w:t>
            </w:r>
            <w:r w:rsidRPr="00E062F1">
              <w:rPr>
                <w:vertAlign w:val="superscript"/>
                <w:lang w:eastAsia="zh-TW"/>
              </w:rPr>
              <w:t>5</w:t>
            </w:r>
          </w:p>
        </w:tc>
        <w:tc>
          <w:tcPr>
            <w:tcW w:w="3134" w:type="dxa"/>
            <w:shd w:val="clear" w:color="auto" w:fill="auto"/>
            <w:noWrap/>
          </w:tcPr>
          <w:p w:rsidR="00E06979" w:rsidRPr="00E062F1" w:rsidRDefault="00E06979" w:rsidP="00693AAD">
            <w:pPr>
              <w:pStyle w:val="TAC"/>
              <w:rPr>
                <w:lang w:eastAsia="zh-TW"/>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3114" w:type="dxa"/>
            <w:shd w:val="clear" w:color="auto" w:fill="auto"/>
            <w:noWrap/>
          </w:tcPr>
          <w:p w:rsidR="00E06979" w:rsidRPr="00E062F1" w:rsidRDefault="00E06979" w:rsidP="00693AAD">
            <w:pPr>
              <w:pStyle w:val="TAC"/>
              <w:rPr>
                <w:lang w:eastAsia="fi-FI"/>
              </w:rPr>
            </w:pPr>
            <w:r w:rsidRPr="00E062F1">
              <w:rPr>
                <w:lang w:eastAsia="zh-TW"/>
              </w:rPr>
              <w:t>DC_</w:t>
            </w:r>
            <w:r w:rsidRPr="00E062F1">
              <w:t>66A</w:t>
            </w:r>
            <w:r w:rsidRPr="00E062F1">
              <w:rPr>
                <w:lang w:eastAsia="zh-TW"/>
              </w:rPr>
              <w:t>_n</w:t>
            </w:r>
            <w:r w:rsidRPr="00E062F1">
              <w:t>66A</w:t>
            </w:r>
          </w:p>
        </w:tc>
        <w:tc>
          <w:tcPr>
            <w:tcW w:w="3383" w:type="dxa"/>
          </w:tcPr>
          <w:p w:rsidR="00E06979" w:rsidRPr="00E062F1" w:rsidRDefault="00E06979" w:rsidP="00693AAD">
            <w:pPr>
              <w:pStyle w:val="TAC"/>
              <w:rPr>
                <w:lang w:eastAsia="fi-FI"/>
              </w:rPr>
            </w:pPr>
            <w:r w:rsidRPr="00E062F1">
              <w:rPr>
                <w:lang w:eastAsia="zh-TW"/>
              </w:rPr>
              <w:t>DC_</w:t>
            </w:r>
            <w:r w:rsidRPr="00E062F1">
              <w:t>66A</w:t>
            </w:r>
            <w:r w:rsidRPr="00E062F1">
              <w:rPr>
                <w:lang w:eastAsia="zh-TW"/>
              </w:rPr>
              <w:t>_n</w:t>
            </w:r>
            <w:r w:rsidRPr="00E062F1">
              <w:t>66A</w:t>
            </w:r>
            <w:r w:rsidRPr="00E062F1">
              <w:rPr>
                <w:vertAlign w:val="superscript"/>
              </w:rPr>
              <w:t>5</w:t>
            </w:r>
          </w:p>
        </w:tc>
        <w:tc>
          <w:tcPr>
            <w:tcW w:w="3134" w:type="dxa"/>
            <w:shd w:val="clear" w:color="auto" w:fill="auto"/>
            <w:noWrap/>
          </w:tcPr>
          <w:p w:rsidR="00E06979" w:rsidRPr="00E062F1" w:rsidRDefault="00E06979" w:rsidP="00693AAD">
            <w:pPr>
              <w:pStyle w:val="TAC"/>
              <w:rPr>
                <w:lang w:eastAsia="fi-FI"/>
              </w:rPr>
            </w:pPr>
            <w:r w:rsidRPr="00E062F1">
              <w:rPr>
                <w:lang w:eastAsia="zh-TW"/>
              </w:rPr>
              <w:t>Yes</w:t>
            </w:r>
            <w:r w:rsidRPr="00E062F1">
              <w:rPr>
                <w:vertAlign w:val="superscript"/>
                <w:lang w:eastAsia="zh-TW"/>
              </w:rPr>
              <w:t>5</w:t>
            </w:r>
          </w:p>
        </w:tc>
      </w:tr>
      <w:tr w:rsidR="00E06979" w:rsidRPr="00E062F1" w:rsidTr="00693AAD">
        <w:trPr>
          <w:trHeight w:val="187"/>
          <w:jc w:val="center"/>
        </w:trPr>
        <w:tc>
          <w:tcPr>
            <w:tcW w:w="0" w:type="auto"/>
            <w:gridSpan w:val="3"/>
            <w:shd w:val="clear" w:color="auto" w:fill="auto"/>
            <w:noWrap/>
            <w:vAlign w:val="center"/>
          </w:tcPr>
          <w:p w:rsidR="00E06979" w:rsidRPr="00E062F1" w:rsidRDefault="00E06979" w:rsidP="00693AAD">
            <w:pPr>
              <w:pStyle w:val="TAN"/>
            </w:pPr>
            <w:r w:rsidRPr="00E062F1">
              <w:t>NOTE 1:</w:t>
            </w:r>
            <w:r w:rsidRPr="00E062F1">
              <w:tab/>
              <w:t>Uplink EN-DC configurations are the configurations supported by the present release of specifications.</w:t>
            </w:r>
          </w:p>
          <w:p w:rsidR="00E06979" w:rsidRPr="00E062F1" w:rsidRDefault="00E06979" w:rsidP="00693AAD">
            <w:pPr>
              <w:pStyle w:val="TAN"/>
              <w:rPr>
                <w:rFonts w:eastAsia="PMingLiU"/>
                <w:lang w:eastAsia="zh-TW"/>
              </w:rPr>
            </w:pPr>
            <w:r w:rsidRPr="00E06979">
              <w:rPr>
                <w:rFonts w:eastAsia="PMingLiU"/>
                <w:color w:val="FF0000"/>
                <w:lang w:eastAsia="zh-TW"/>
              </w:rPr>
              <w:t>NOTE 2:</w:t>
            </w:r>
            <w:r w:rsidRPr="00E06979">
              <w:rPr>
                <w:color w:val="FF0000"/>
              </w:rPr>
              <w:tab/>
            </w:r>
            <w:r w:rsidRPr="00E06979">
              <w:rPr>
                <w:rFonts w:eastAsia="PMingLiU"/>
                <w:color w:val="FF0000"/>
                <w:lang w:eastAsia="zh-TW"/>
              </w:rPr>
              <w:t>Only single switched UL is supported in Rel.15</w:t>
            </w:r>
          </w:p>
          <w:p w:rsidR="00E06979" w:rsidRPr="00E062F1" w:rsidRDefault="00E06979" w:rsidP="00693AAD">
            <w:pPr>
              <w:pStyle w:val="TAN"/>
              <w:rPr>
                <w:lang w:eastAsia="fi-FI"/>
              </w:rPr>
            </w:pPr>
            <w:r w:rsidRPr="00E062F1">
              <w:rPr>
                <w:lang w:eastAsia="fi-FI"/>
              </w:rPr>
              <w:t>NOTE 3:</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p>
          <w:p w:rsidR="00E06979" w:rsidRPr="00E062F1" w:rsidRDefault="00E06979" w:rsidP="00693AAD">
            <w:pPr>
              <w:pStyle w:val="TAN"/>
              <w:rPr>
                <w:lang w:eastAsia="fi-FI"/>
              </w:rPr>
            </w:pPr>
            <w:r w:rsidRPr="00E062F1">
              <w:rPr>
                <w:lang w:eastAsia="fi-FI"/>
              </w:rPr>
              <w:t>NOTE 4:</w:t>
            </w:r>
            <w:r w:rsidRPr="00E062F1">
              <w:rPr>
                <w:lang w:eastAsia="fi-FI"/>
              </w:rPr>
              <w:tab/>
              <w:t>Single UL allowed due to potential emission issues, not self-interference.</w:t>
            </w:r>
          </w:p>
          <w:p w:rsidR="00E06979" w:rsidRPr="00E06979" w:rsidRDefault="00E06979" w:rsidP="00693AAD">
            <w:pPr>
              <w:pStyle w:val="TAN"/>
              <w:rPr>
                <w:rFonts w:eastAsia="PMingLiU"/>
                <w:color w:val="FF0000"/>
                <w:lang w:eastAsia="zh-TW"/>
              </w:rPr>
            </w:pPr>
            <w:r w:rsidRPr="00E06979">
              <w:rPr>
                <w:rFonts w:eastAsia="PMingLiU"/>
                <w:color w:val="FF0000"/>
                <w:lang w:eastAsia="zh-TW"/>
              </w:rPr>
              <w:t>NOTE 5:</w:t>
            </w:r>
            <w:r w:rsidRPr="00E06979">
              <w:rPr>
                <w:color w:val="FF0000"/>
              </w:rPr>
              <w:tab/>
            </w:r>
            <w:r w:rsidRPr="00E06979">
              <w:rPr>
                <w:rFonts w:eastAsia="PMingLiU"/>
                <w:color w:val="FF0000"/>
                <w:lang w:eastAsia="zh-TW"/>
              </w:rPr>
              <w:t>Only single switched UL is supported.</w:t>
            </w:r>
          </w:p>
          <w:p w:rsidR="00E06979" w:rsidRPr="00E062F1" w:rsidRDefault="00E06979" w:rsidP="00693AAD">
            <w:pPr>
              <w:pStyle w:val="TAN"/>
              <w:rPr>
                <w:lang w:eastAsia="fi-FI"/>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tc>
      </w:tr>
    </w:tbl>
    <w:p w:rsidR="00E06979" w:rsidRPr="00E06979" w:rsidRDefault="00E06979" w:rsidP="005369EE">
      <w:pPr>
        <w:rPr>
          <w:lang w:eastAsia="en-US"/>
        </w:rPr>
      </w:pPr>
    </w:p>
    <w:p w:rsidR="00E06979" w:rsidRDefault="00E06979" w:rsidP="005369EE">
      <w:pPr>
        <w:rPr>
          <w:lang w:val="en-US" w:eastAsia="en-US"/>
        </w:rPr>
      </w:pPr>
      <w:r>
        <w:rPr>
          <w:lang w:val="en-US" w:eastAsia="en-US"/>
        </w:rPr>
        <w:t>From the specification, we have the following observations:</w:t>
      </w:r>
    </w:p>
    <w:p w:rsidR="00E06979" w:rsidRPr="00E06979" w:rsidRDefault="00E06979" w:rsidP="00E06979">
      <w:pPr>
        <w:rPr>
          <w:b/>
          <w:i/>
          <w:lang w:val="en-US" w:eastAsia="en-US"/>
        </w:rPr>
      </w:pPr>
      <w:r w:rsidRPr="00E06979">
        <w:rPr>
          <w:b/>
          <w:bCs/>
          <w:i/>
          <w:lang w:val="en-US" w:eastAsia="en-US"/>
        </w:rPr>
        <w:t xml:space="preserve">Observation 1: </w:t>
      </w:r>
      <w:r w:rsidRPr="00E06979">
        <w:rPr>
          <w:b/>
          <w:i/>
          <w:lang w:val="en-US" w:eastAsia="en-US"/>
        </w:rPr>
        <w:t>Besides DC_71_n71, DC_41_n41 and DC_3_n3, all other intra-band combinations can only support single switched UL</w:t>
      </w:r>
    </w:p>
    <w:p w:rsidR="00E06979" w:rsidRPr="00E06979" w:rsidRDefault="00E06979" w:rsidP="00E06979">
      <w:pPr>
        <w:rPr>
          <w:b/>
          <w:i/>
          <w:lang w:val="en-US" w:eastAsia="en-US"/>
        </w:rPr>
      </w:pPr>
      <w:r w:rsidRPr="00E06979">
        <w:rPr>
          <w:b/>
          <w:bCs/>
          <w:i/>
          <w:lang w:val="en-US" w:eastAsia="en-US"/>
        </w:rPr>
        <w:t xml:space="preserve">Observation 2: </w:t>
      </w:r>
      <w:r w:rsidRPr="00E06979">
        <w:rPr>
          <w:b/>
          <w:i/>
          <w:lang w:val="en-US" w:eastAsia="en-US"/>
        </w:rPr>
        <w:t>No dual uplink RF requirements are defined for EN-DC band combinations for which only single switched UL is supported</w:t>
      </w:r>
    </w:p>
    <w:p w:rsidR="00E06979" w:rsidRPr="00E06979" w:rsidRDefault="00E06979" w:rsidP="00E06979">
      <w:pPr>
        <w:rPr>
          <w:b/>
          <w:i/>
          <w:lang w:val="en-US" w:eastAsia="en-US"/>
        </w:rPr>
      </w:pPr>
      <w:r w:rsidRPr="00E06979">
        <w:rPr>
          <w:b/>
          <w:bCs/>
          <w:i/>
          <w:lang w:val="en-US" w:eastAsia="en-US"/>
        </w:rPr>
        <w:t>Observation 3</w:t>
      </w:r>
      <w:r w:rsidRPr="00E06979">
        <w:rPr>
          <w:b/>
          <w:i/>
          <w:lang w:val="en-US" w:eastAsia="en-US"/>
        </w:rPr>
        <w:t>: For some band combinations, e.g. DC_3_n3, only single switched UL is supported in Rel-15 while dual UL can be supported in Rel-16</w:t>
      </w:r>
    </w:p>
    <w:p w:rsidR="00E06979" w:rsidRDefault="00E06979" w:rsidP="005369EE">
      <w:pPr>
        <w:rPr>
          <w:lang w:val="en-US" w:eastAsia="en-US"/>
        </w:rPr>
      </w:pPr>
      <w:r>
        <w:rPr>
          <w:lang w:val="en-US" w:eastAsia="en-US"/>
        </w:rPr>
        <w:lastRenderedPageBreak/>
        <w:t xml:space="preserve">It is worth noting that it is not the first time to discuss the SUO related issues. Actually there was an agreed WF in [3] on only single switched UL though the purpose of previous discussion is different the clarification intention raised in RAN meeting. However, the agreement of the WF is also helpful for the SUO clarification, i.e. </w:t>
      </w:r>
    </w:p>
    <w:p w:rsidR="006E1CA6" w:rsidRPr="00E06979" w:rsidRDefault="00176AFD" w:rsidP="00E06979">
      <w:pPr>
        <w:numPr>
          <w:ilvl w:val="0"/>
          <w:numId w:val="44"/>
        </w:numPr>
        <w:rPr>
          <w:i/>
          <w:lang w:val="en-US" w:eastAsia="en-US"/>
        </w:rPr>
      </w:pPr>
      <w:r w:rsidRPr="00E06979">
        <w:rPr>
          <w:i/>
          <w:lang w:val="en-US" w:eastAsia="en-US"/>
        </w:rPr>
        <w:t>The existing capability “</w:t>
      </w:r>
      <w:proofErr w:type="spellStart"/>
      <w:r w:rsidRPr="00E06979">
        <w:rPr>
          <w:i/>
          <w:lang w:val="en-US" w:eastAsia="en-US"/>
        </w:rPr>
        <w:t>singleUL</w:t>
      </w:r>
      <w:proofErr w:type="spellEnd"/>
      <w:r w:rsidRPr="00E06979">
        <w:rPr>
          <w:i/>
          <w:lang w:val="en-US" w:eastAsia="en-US"/>
        </w:rPr>
        <w:t>-Transmission” can be reused for these EN-DC band combinations for which only single switched UL is supported.</w:t>
      </w:r>
    </w:p>
    <w:p w:rsidR="00E06979" w:rsidRDefault="00E06979" w:rsidP="005369EE">
      <w:pPr>
        <w:rPr>
          <w:lang w:val="en-US" w:eastAsia="en-US"/>
        </w:rPr>
      </w:pPr>
      <w:r>
        <w:rPr>
          <w:lang w:val="en-US" w:eastAsia="en-US"/>
        </w:rPr>
        <w:t>According to the WF, we have the following observations:</w:t>
      </w:r>
    </w:p>
    <w:p w:rsidR="006E1CA6" w:rsidRPr="00E06979" w:rsidRDefault="00176AFD" w:rsidP="00E06979">
      <w:pPr>
        <w:numPr>
          <w:ilvl w:val="0"/>
          <w:numId w:val="45"/>
        </w:numPr>
        <w:rPr>
          <w:lang w:val="en-US" w:eastAsia="en-US"/>
        </w:rPr>
      </w:pPr>
      <w:r w:rsidRPr="00E06979">
        <w:rPr>
          <w:lang w:val="en-US" w:eastAsia="en-US"/>
        </w:rPr>
        <w:t>Optional capability “</w:t>
      </w:r>
      <w:proofErr w:type="spellStart"/>
      <w:r w:rsidRPr="00E06979">
        <w:rPr>
          <w:lang w:val="en-US" w:eastAsia="en-US"/>
        </w:rPr>
        <w:t>singleUL</w:t>
      </w:r>
      <w:proofErr w:type="spellEnd"/>
      <w:r w:rsidRPr="00E06979">
        <w:rPr>
          <w:lang w:val="en-US" w:eastAsia="en-US"/>
        </w:rPr>
        <w:t xml:space="preserve">-Transmission” is reused to indicate supporting only single switched UL </w:t>
      </w:r>
    </w:p>
    <w:p w:rsidR="006E1CA6" w:rsidRPr="00E06979" w:rsidRDefault="00176AFD" w:rsidP="00E06979">
      <w:pPr>
        <w:numPr>
          <w:ilvl w:val="0"/>
          <w:numId w:val="45"/>
        </w:numPr>
        <w:rPr>
          <w:lang w:val="en-US" w:eastAsia="en-US"/>
        </w:rPr>
      </w:pPr>
      <w:r w:rsidRPr="00E06979">
        <w:rPr>
          <w:lang w:val="en-US" w:eastAsia="en-US"/>
        </w:rPr>
        <w:t>For UE supporting only single switched UL, NR could be dropped if dual UL scheduled by network</w:t>
      </w:r>
    </w:p>
    <w:p w:rsidR="006E1CA6" w:rsidRPr="00E06979" w:rsidRDefault="00176AFD" w:rsidP="00E06979">
      <w:pPr>
        <w:numPr>
          <w:ilvl w:val="0"/>
          <w:numId w:val="45"/>
        </w:numPr>
        <w:rPr>
          <w:lang w:val="en-US" w:eastAsia="en-US"/>
        </w:rPr>
      </w:pPr>
      <w:r w:rsidRPr="00E06979">
        <w:rPr>
          <w:lang w:val="en-US" w:eastAsia="en-US"/>
        </w:rPr>
        <w:t xml:space="preserve">For UE supporting only single switched UL, it may violate the regulatory requirements if dual UL is scheduled by network as no RF requirements are specified for these EN-DC combinations in RAN4 </w:t>
      </w:r>
    </w:p>
    <w:p w:rsidR="006E1CA6" w:rsidRPr="00E06979" w:rsidRDefault="00176AFD" w:rsidP="00E06979">
      <w:pPr>
        <w:numPr>
          <w:ilvl w:val="0"/>
          <w:numId w:val="45"/>
        </w:numPr>
        <w:rPr>
          <w:lang w:val="en-US" w:eastAsia="en-US"/>
        </w:rPr>
      </w:pPr>
      <w:r w:rsidRPr="00E06979">
        <w:rPr>
          <w:lang w:val="en-US" w:eastAsia="en-US"/>
        </w:rPr>
        <w:t>For band combination which supports “only single switched UL” in early release, but dual UL in later release once the requirements for dual UL are specified, network cannot distinguish these two kinds of UE without capability indication</w:t>
      </w:r>
    </w:p>
    <w:p w:rsidR="006E1CA6" w:rsidRPr="00E06979" w:rsidRDefault="00176AFD" w:rsidP="00E06979">
      <w:pPr>
        <w:numPr>
          <w:ilvl w:val="0"/>
          <w:numId w:val="45"/>
        </w:numPr>
        <w:rPr>
          <w:lang w:val="en-US" w:eastAsia="en-US"/>
        </w:rPr>
      </w:pPr>
      <w:r w:rsidRPr="00E06979">
        <w:rPr>
          <w:lang w:val="en-US" w:eastAsia="en-US"/>
        </w:rPr>
        <w:t>Relying on specific note in RAN4 spec rather than available UE capability needs frequent update of NW software version once new intra-band EN-DC combinations are added into RAN4 spec</w:t>
      </w:r>
    </w:p>
    <w:p w:rsidR="006E1CA6" w:rsidRDefault="00176AFD" w:rsidP="00E06979">
      <w:pPr>
        <w:rPr>
          <w:lang w:val="en-US" w:eastAsia="en-US"/>
        </w:rPr>
      </w:pPr>
      <w:r w:rsidRPr="00E06979">
        <w:rPr>
          <w:lang w:val="en-US" w:eastAsia="en-US"/>
        </w:rPr>
        <w:t xml:space="preserve">To avoid unexpected performance degradation and possible violation of regulatory requirements, </w:t>
      </w:r>
      <w:r w:rsidR="00E06979">
        <w:rPr>
          <w:lang w:val="en-US" w:eastAsia="en-US"/>
        </w:rPr>
        <w:t xml:space="preserve">we think that it is necessary to </w:t>
      </w:r>
      <w:r w:rsidRPr="00E06979">
        <w:rPr>
          <w:lang w:val="en-US" w:eastAsia="en-US"/>
        </w:rPr>
        <w:t xml:space="preserve">clarify in RAN2 specification that for intra-band EN-DC combinations which support only single switched UL, the capability </w:t>
      </w:r>
      <w:proofErr w:type="spellStart"/>
      <w:r w:rsidRPr="00E06979">
        <w:rPr>
          <w:b/>
          <w:bCs/>
          <w:i/>
          <w:iCs/>
          <w:lang w:val="en-US" w:eastAsia="en-US"/>
        </w:rPr>
        <w:t>singleUL</w:t>
      </w:r>
      <w:proofErr w:type="spellEnd"/>
      <w:r w:rsidRPr="00E06979">
        <w:rPr>
          <w:b/>
          <w:bCs/>
          <w:i/>
          <w:iCs/>
          <w:lang w:val="en-US" w:eastAsia="en-US"/>
        </w:rPr>
        <w:t>-Transmission</w:t>
      </w:r>
      <w:r w:rsidRPr="00E06979">
        <w:rPr>
          <w:lang w:val="en-US" w:eastAsia="en-US"/>
        </w:rPr>
        <w:t xml:space="preserve"> must be reported.</w:t>
      </w:r>
    </w:p>
    <w:p w:rsidR="00195D0F" w:rsidRPr="00E06979" w:rsidRDefault="00195D0F" w:rsidP="00E06979">
      <w:pPr>
        <w:rPr>
          <w:lang w:val="en-US" w:eastAsia="en-US"/>
        </w:rPr>
      </w:pPr>
      <w:r>
        <w:rPr>
          <w:lang w:val="en-US" w:eastAsia="en-US"/>
        </w:rPr>
        <w:t>During the RAN discussion, three cases are utilized for better understanding the SUO issue, which are:</w:t>
      </w:r>
    </w:p>
    <w:p w:rsidR="00195D0F" w:rsidRDefault="00195D0F" w:rsidP="00195D0F">
      <w:pPr>
        <w:spacing w:after="0"/>
      </w:pPr>
      <w:r w:rsidRPr="00195D0F">
        <w:rPr>
          <w:b/>
        </w:rPr>
        <w:t>Case 1</w:t>
      </w:r>
      <w:r>
        <w:t xml:space="preserve">: the UE reports </w:t>
      </w:r>
      <w:r>
        <w:rPr>
          <w:i/>
          <w:iCs/>
          <w:lang w:eastAsia="ko-KR"/>
        </w:rPr>
        <w:t>DC_</w:t>
      </w:r>
      <w:r>
        <w:rPr>
          <w:b/>
          <w:bCs/>
          <w:i/>
          <w:iCs/>
          <w:lang w:eastAsia="ko-KR"/>
        </w:rPr>
        <w:t>2A</w:t>
      </w:r>
      <w:r>
        <w:rPr>
          <w:i/>
          <w:iCs/>
          <w:lang w:eastAsia="ko-KR"/>
        </w:rPr>
        <w:t>_7A_66A_</w:t>
      </w:r>
      <w:r>
        <w:rPr>
          <w:b/>
          <w:bCs/>
          <w:i/>
          <w:iCs/>
          <w:lang w:eastAsia="ko-KR"/>
        </w:rPr>
        <w:t>n66A</w:t>
      </w:r>
      <w:r>
        <w:rPr>
          <w:b/>
          <w:bCs/>
          <w:i/>
          <w:iCs/>
        </w:rPr>
        <w:t xml:space="preserve"> </w:t>
      </w:r>
      <w:r>
        <w:t xml:space="preserve">(i.e. UL allowed in 2A and n66A), </w:t>
      </w:r>
      <w:proofErr w:type="spellStart"/>
      <w:r>
        <w:t>singleUL</w:t>
      </w:r>
      <w:proofErr w:type="spellEnd"/>
      <w:r>
        <w:t>-Transmission is not required to be reported</w:t>
      </w:r>
    </w:p>
    <w:p w:rsidR="00195D0F" w:rsidRDefault="00195D0F" w:rsidP="00195D0F">
      <w:pPr>
        <w:spacing w:after="0"/>
      </w:pPr>
      <w:r w:rsidRPr="00195D0F">
        <w:rPr>
          <w:b/>
        </w:rPr>
        <w:t>Case 2</w:t>
      </w:r>
      <w:r>
        <w:t xml:space="preserve">: the UE reports </w:t>
      </w:r>
      <w:r>
        <w:rPr>
          <w:i/>
          <w:iCs/>
          <w:lang w:eastAsia="ko-KR"/>
        </w:rPr>
        <w:t>DC_2A_7A_</w:t>
      </w:r>
      <w:r>
        <w:rPr>
          <w:b/>
          <w:bCs/>
          <w:i/>
          <w:iCs/>
          <w:lang w:eastAsia="ko-KR"/>
        </w:rPr>
        <w:t>66A</w:t>
      </w:r>
      <w:r>
        <w:rPr>
          <w:i/>
          <w:iCs/>
          <w:lang w:eastAsia="ko-KR"/>
        </w:rPr>
        <w:t>_</w:t>
      </w:r>
      <w:r>
        <w:rPr>
          <w:b/>
          <w:bCs/>
          <w:i/>
          <w:iCs/>
          <w:lang w:eastAsia="ko-KR"/>
        </w:rPr>
        <w:t>n66A</w:t>
      </w:r>
      <w:r>
        <w:rPr>
          <w:b/>
          <w:bCs/>
          <w:i/>
          <w:iCs/>
        </w:rPr>
        <w:t xml:space="preserve"> </w:t>
      </w:r>
      <w:r>
        <w:t xml:space="preserve">(i.e. UL allowed in 66A and n66A), </w:t>
      </w:r>
      <w:proofErr w:type="spellStart"/>
      <w:r>
        <w:t>singleUL</w:t>
      </w:r>
      <w:proofErr w:type="spellEnd"/>
      <w:r>
        <w:t>-Transmission is required to be reported</w:t>
      </w:r>
    </w:p>
    <w:p w:rsidR="00195D0F" w:rsidRDefault="00195D0F" w:rsidP="00195D0F">
      <w:r w:rsidRPr="00195D0F">
        <w:rPr>
          <w:b/>
        </w:rPr>
        <w:t>Case 3</w:t>
      </w:r>
      <w:r>
        <w:t xml:space="preserve">: the UE reports DC 66A_n66A, </w:t>
      </w:r>
      <w:proofErr w:type="spellStart"/>
      <w:r>
        <w:t>singleUL</w:t>
      </w:r>
      <w:proofErr w:type="spellEnd"/>
      <w:r>
        <w:t>-Transmission is required to be reported</w:t>
      </w:r>
    </w:p>
    <w:p w:rsidR="00E06979" w:rsidRPr="00195D0F" w:rsidRDefault="00456F69" w:rsidP="005369EE">
      <w:pPr>
        <w:rPr>
          <w:lang w:eastAsia="en-US"/>
        </w:rPr>
      </w:pPr>
      <w:r>
        <w:rPr>
          <w:lang w:eastAsia="en-US"/>
        </w:rPr>
        <w:t xml:space="preserve">These cases also relevant to another BCS issue discussed in [4]. However, in order to address the ambiguity of application of RF requirements for single switched UL, for the configurations which support intra-band EN-DC and </w:t>
      </w:r>
      <w:r w:rsidRPr="00456F69">
        <w:rPr>
          <w:lang w:eastAsia="en-US"/>
        </w:rPr>
        <w:t>Only single switched UL is supported</w:t>
      </w:r>
      <w:r>
        <w:rPr>
          <w:lang w:eastAsia="en-US"/>
        </w:rPr>
        <w:t xml:space="preserve">, the UE shall report the </w:t>
      </w:r>
      <w:proofErr w:type="spellStart"/>
      <w:r w:rsidRPr="00456F69">
        <w:rPr>
          <w:b/>
          <w:i/>
        </w:rPr>
        <w:t>singleUL</w:t>
      </w:r>
      <w:proofErr w:type="spellEnd"/>
      <w:r w:rsidRPr="00456F69">
        <w:rPr>
          <w:b/>
          <w:i/>
        </w:rPr>
        <w:t>-Transmission</w:t>
      </w:r>
      <w:r>
        <w:t xml:space="preserve"> capability. </w:t>
      </w:r>
    </w:p>
    <w:p w:rsidR="005369EE" w:rsidRPr="00456F69" w:rsidRDefault="00456F69" w:rsidP="005369EE">
      <w:pPr>
        <w:rPr>
          <w:b/>
          <w:i/>
          <w:lang w:val="en-US" w:eastAsia="en-US"/>
        </w:rPr>
      </w:pPr>
      <w:bookmarkStart w:id="4" w:name="OLE_LINK23"/>
      <w:r w:rsidRPr="00456F69">
        <w:rPr>
          <w:b/>
          <w:i/>
          <w:lang w:val="en-US" w:eastAsia="en-US"/>
        </w:rPr>
        <w:t xml:space="preserve">Proposal: It is proposed to send LS to RAN2 asking some clarification in RAN2 spec that </w:t>
      </w:r>
      <w:r w:rsidRPr="00456F69">
        <w:rPr>
          <w:b/>
          <w:i/>
          <w:lang w:eastAsia="en-US"/>
        </w:rPr>
        <w:t xml:space="preserve">that for intra-band EN-DC combinations which support only single switched UL, the capability </w:t>
      </w:r>
      <w:proofErr w:type="spellStart"/>
      <w:r w:rsidRPr="00456F69">
        <w:rPr>
          <w:b/>
          <w:bCs/>
          <w:i/>
          <w:iCs/>
          <w:lang w:eastAsia="en-US"/>
        </w:rPr>
        <w:t>singleUL</w:t>
      </w:r>
      <w:proofErr w:type="spellEnd"/>
      <w:r w:rsidRPr="00456F69">
        <w:rPr>
          <w:b/>
          <w:bCs/>
          <w:i/>
          <w:iCs/>
          <w:lang w:eastAsia="en-US"/>
        </w:rPr>
        <w:t>-Transmission</w:t>
      </w:r>
      <w:r w:rsidRPr="00456F69">
        <w:rPr>
          <w:b/>
          <w:i/>
          <w:lang w:eastAsia="en-US"/>
        </w:rPr>
        <w:t xml:space="preserve"> must be reported.</w:t>
      </w:r>
    </w:p>
    <w:bookmarkEnd w:id="4"/>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456F69" w:rsidP="00303E78">
      <w:r>
        <w:t xml:space="preserve">Further consideration on clarification on SUO for intra-band EN-DC is provided in the contribution. </w:t>
      </w:r>
      <w:r w:rsidRPr="00456F69">
        <w:t xml:space="preserve">To avoid unexpected performance degradation and possible violation of regulatory requirements, </w:t>
      </w:r>
      <w:r>
        <w:t xml:space="preserve">we think it is necessary to </w:t>
      </w:r>
      <w:r w:rsidRPr="00456F69">
        <w:t xml:space="preserve">clarify in RAN2 specification that for intra-band EN-DC combinations which support only single switched UL, the capability </w:t>
      </w:r>
      <w:proofErr w:type="spellStart"/>
      <w:r w:rsidRPr="00456F69">
        <w:t>singleUL</w:t>
      </w:r>
      <w:proofErr w:type="spellEnd"/>
      <w:r w:rsidRPr="00456F69">
        <w:t>-Transmission must be reported.</w:t>
      </w:r>
    </w:p>
    <w:p w:rsidR="00456F69" w:rsidRPr="00456F69" w:rsidRDefault="00456F69" w:rsidP="00456F69">
      <w:pPr>
        <w:rPr>
          <w:b/>
          <w:i/>
          <w:lang w:val="en-US" w:eastAsia="en-US"/>
        </w:rPr>
      </w:pPr>
      <w:r w:rsidRPr="00456F69">
        <w:rPr>
          <w:b/>
          <w:i/>
          <w:lang w:val="en-US" w:eastAsia="en-US"/>
        </w:rPr>
        <w:t xml:space="preserve">Proposal: It is proposed to send LS to RAN2 asking some clarification in RAN2 spec that </w:t>
      </w:r>
      <w:r w:rsidRPr="00456F69">
        <w:rPr>
          <w:b/>
          <w:i/>
          <w:lang w:eastAsia="en-US"/>
        </w:rPr>
        <w:t xml:space="preserve">that for intra-band EN-DC combinations which support only single switched UL, the capability </w:t>
      </w:r>
      <w:proofErr w:type="spellStart"/>
      <w:r w:rsidRPr="00456F69">
        <w:rPr>
          <w:b/>
          <w:bCs/>
          <w:i/>
          <w:iCs/>
          <w:lang w:eastAsia="en-US"/>
        </w:rPr>
        <w:t>singleUL</w:t>
      </w:r>
      <w:proofErr w:type="spellEnd"/>
      <w:r w:rsidRPr="00456F69">
        <w:rPr>
          <w:b/>
          <w:bCs/>
          <w:i/>
          <w:iCs/>
          <w:lang w:eastAsia="en-US"/>
        </w:rPr>
        <w:t>-Transmission</w:t>
      </w:r>
      <w:r w:rsidRPr="00456F69">
        <w:rPr>
          <w:b/>
          <w:i/>
          <w:lang w:eastAsia="en-US"/>
        </w:rPr>
        <w:t xml:space="preserve"> must be reported.</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FA3C48" w:rsidRPr="00FA3C48">
        <w:t>RP-202622</w:t>
      </w:r>
      <w:r w:rsidR="005369EE">
        <w:t>,</w:t>
      </w:r>
      <w:r w:rsidR="005369EE" w:rsidRPr="005369EE">
        <w:t xml:space="preserve"> </w:t>
      </w:r>
      <w:r w:rsidR="00FA3C48" w:rsidRPr="00FA3C48">
        <w:t>Clarification on single uplink operation (SUO) for intra-band EN-DC</w:t>
      </w:r>
      <w:r w:rsidR="00FA3C48">
        <w:t xml:space="preserve">, Huawei, HiSilicon, </w:t>
      </w:r>
      <w:proofErr w:type="spellStart"/>
      <w:r w:rsidR="00FA3C48">
        <w:t>Telus</w:t>
      </w:r>
      <w:proofErr w:type="spellEnd"/>
    </w:p>
    <w:p w:rsidR="00290925" w:rsidRDefault="00290925" w:rsidP="00F71A33">
      <w:r>
        <w:t xml:space="preserve">[2] </w:t>
      </w:r>
      <w:r w:rsidRPr="00290925">
        <w:t>RP-202932</w:t>
      </w:r>
      <w:r>
        <w:t xml:space="preserve">, </w:t>
      </w:r>
      <w:r w:rsidRPr="00290925">
        <w:t>LS on single UL operation</w:t>
      </w:r>
    </w:p>
    <w:p w:rsidR="00E06979" w:rsidRDefault="00E06979" w:rsidP="00F71A33">
      <w:r>
        <w:t xml:space="preserve">[3] </w:t>
      </w:r>
      <w:r w:rsidRPr="00E06979">
        <w:t>R4-2011934</w:t>
      </w:r>
      <w:r>
        <w:t xml:space="preserve">, </w:t>
      </w:r>
      <w:r w:rsidRPr="00E06979">
        <w:t>WF on only single switched UL</w:t>
      </w:r>
      <w:r>
        <w:t xml:space="preserve">, Huawei, </w:t>
      </w:r>
      <w:proofErr w:type="gramStart"/>
      <w:r>
        <w:t>HiSilicon</w:t>
      </w:r>
      <w:proofErr w:type="gramEnd"/>
    </w:p>
    <w:p w:rsidR="00290925" w:rsidRDefault="00456F69" w:rsidP="00F71A33">
      <w:r>
        <w:t xml:space="preserve">[4] </w:t>
      </w:r>
      <w:r w:rsidRPr="00456F69">
        <w:t>RP-202935</w:t>
      </w:r>
      <w:r>
        <w:t xml:space="preserve">, </w:t>
      </w:r>
      <w:r w:rsidRPr="00456F69">
        <w:t>LS on BCS reporting and support for intra-band EN-DC band combinations</w:t>
      </w:r>
    </w:p>
    <w:sectPr w:rsidR="0029092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17F" w:rsidRDefault="00F9717F" w:rsidP="0052762B">
      <w:r>
        <w:separator/>
      </w:r>
    </w:p>
  </w:endnote>
  <w:endnote w:type="continuationSeparator" w:id="0">
    <w:p w:rsidR="00F9717F" w:rsidRDefault="00F9717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17F" w:rsidRDefault="00F9717F" w:rsidP="0052762B">
      <w:r>
        <w:separator/>
      </w:r>
    </w:p>
  </w:footnote>
  <w:footnote w:type="continuationSeparator" w:id="0">
    <w:p w:rsidR="00F9717F" w:rsidRDefault="00F9717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930DF7"/>
    <w:multiLevelType w:val="hybridMultilevel"/>
    <w:tmpl w:val="DE3077E8"/>
    <w:lvl w:ilvl="0" w:tplc="76F89B22">
      <w:start w:val="1"/>
      <w:numFmt w:val="bullet"/>
      <w:lvlText w:val="•"/>
      <w:lvlJc w:val="left"/>
      <w:pPr>
        <w:tabs>
          <w:tab w:val="num" w:pos="720"/>
        </w:tabs>
        <w:ind w:left="720" w:hanging="360"/>
      </w:pPr>
      <w:rPr>
        <w:rFonts w:ascii="Arial" w:hAnsi="Arial" w:hint="default"/>
      </w:rPr>
    </w:lvl>
    <w:lvl w:ilvl="1" w:tplc="DA2A2134">
      <w:start w:val="1"/>
      <w:numFmt w:val="bullet"/>
      <w:lvlText w:val="•"/>
      <w:lvlJc w:val="left"/>
      <w:pPr>
        <w:tabs>
          <w:tab w:val="num" w:pos="1440"/>
        </w:tabs>
        <w:ind w:left="1440" w:hanging="360"/>
      </w:pPr>
      <w:rPr>
        <w:rFonts w:ascii="Arial" w:hAnsi="Arial" w:hint="default"/>
      </w:rPr>
    </w:lvl>
    <w:lvl w:ilvl="2" w:tplc="0BFAB9A8" w:tentative="1">
      <w:start w:val="1"/>
      <w:numFmt w:val="bullet"/>
      <w:lvlText w:val="•"/>
      <w:lvlJc w:val="left"/>
      <w:pPr>
        <w:tabs>
          <w:tab w:val="num" w:pos="2160"/>
        </w:tabs>
        <w:ind w:left="2160" w:hanging="360"/>
      </w:pPr>
      <w:rPr>
        <w:rFonts w:ascii="Arial" w:hAnsi="Arial" w:hint="default"/>
      </w:rPr>
    </w:lvl>
    <w:lvl w:ilvl="3" w:tplc="F9BAE9FE" w:tentative="1">
      <w:start w:val="1"/>
      <w:numFmt w:val="bullet"/>
      <w:lvlText w:val="•"/>
      <w:lvlJc w:val="left"/>
      <w:pPr>
        <w:tabs>
          <w:tab w:val="num" w:pos="2880"/>
        </w:tabs>
        <w:ind w:left="2880" w:hanging="360"/>
      </w:pPr>
      <w:rPr>
        <w:rFonts w:ascii="Arial" w:hAnsi="Arial" w:hint="default"/>
      </w:rPr>
    </w:lvl>
    <w:lvl w:ilvl="4" w:tplc="64F8F7FA" w:tentative="1">
      <w:start w:val="1"/>
      <w:numFmt w:val="bullet"/>
      <w:lvlText w:val="•"/>
      <w:lvlJc w:val="left"/>
      <w:pPr>
        <w:tabs>
          <w:tab w:val="num" w:pos="3600"/>
        </w:tabs>
        <w:ind w:left="3600" w:hanging="360"/>
      </w:pPr>
      <w:rPr>
        <w:rFonts w:ascii="Arial" w:hAnsi="Arial" w:hint="default"/>
      </w:rPr>
    </w:lvl>
    <w:lvl w:ilvl="5" w:tplc="EA1E2622" w:tentative="1">
      <w:start w:val="1"/>
      <w:numFmt w:val="bullet"/>
      <w:lvlText w:val="•"/>
      <w:lvlJc w:val="left"/>
      <w:pPr>
        <w:tabs>
          <w:tab w:val="num" w:pos="4320"/>
        </w:tabs>
        <w:ind w:left="4320" w:hanging="360"/>
      </w:pPr>
      <w:rPr>
        <w:rFonts w:ascii="Arial" w:hAnsi="Arial" w:hint="default"/>
      </w:rPr>
    </w:lvl>
    <w:lvl w:ilvl="6" w:tplc="44D868E0" w:tentative="1">
      <w:start w:val="1"/>
      <w:numFmt w:val="bullet"/>
      <w:lvlText w:val="•"/>
      <w:lvlJc w:val="left"/>
      <w:pPr>
        <w:tabs>
          <w:tab w:val="num" w:pos="5040"/>
        </w:tabs>
        <w:ind w:left="5040" w:hanging="360"/>
      </w:pPr>
      <w:rPr>
        <w:rFonts w:ascii="Arial" w:hAnsi="Arial" w:hint="default"/>
      </w:rPr>
    </w:lvl>
    <w:lvl w:ilvl="7" w:tplc="DB722A2A" w:tentative="1">
      <w:start w:val="1"/>
      <w:numFmt w:val="bullet"/>
      <w:lvlText w:val="•"/>
      <w:lvlJc w:val="left"/>
      <w:pPr>
        <w:tabs>
          <w:tab w:val="num" w:pos="5760"/>
        </w:tabs>
        <w:ind w:left="5760" w:hanging="360"/>
      </w:pPr>
      <w:rPr>
        <w:rFonts w:ascii="Arial" w:hAnsi="Arial" w:hint="default"/>
      </w:rPr>
    </w:lvl>
    <w:lvl w:ilvl="8" w:tplc="E926E2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03793F"/>
    <w:multiLevelType w:val="hybridMultilevel"/>
    <w:tmpl w:val="69706C0C"/>
    <w:lvl w:ilvl="0" w:tplc="8BAA605E">
      <w:start w:val="1"/>
      <w:numFmt w:val="bullet"/>
      <w:lvlText w:val="•"/>
      <w:lvlJc w:val="left"/>
      <w:pPr>
        <w:tabs>
          <w:tab w:val="num" w:pos="720"/>
        </w:tabs>
        <w:ind w:left="720" w:hanging="360"/>
      </w:pPr>
      <w:rPr>
        <w:rFonts w:ascii="Arial" w:hAnsi="Arial" w:hint="default"/>
      </w:rPr>
    </w:lvl>
    <w:lvl w:ilvl="1" w:tplc="92ECE478">
      <w:start w:val="1"/>
      <w:numFmt w:val="bullet"/>
      <w:lvlText w:val="•"/>
      <w:lvlJc w:val="left"/>
      <w:pPr>
        <w:tabs>
          <w:tab w:val="num" w:pos="1440"/>
        </w:tabs>
        <w:ind w:left="1440" w:hanging="360"/>
      </w:pPr>
      <w:rPr>
        <w:rFonts w:ascii="Arial" w:hAnsi="Arial" w:hint="default"/>
      </w:rPr>
    </w:lvl>
    <w:lvl w:ilvl="2" w:tplc="9508BD00" w:tentative="1">
      <w:start w:val="1"/>
      <w:numFmt w:val="bullet"/>
      <w:lvlText w:val="•"/>
      <w:lvlJc w:val="left"/>
      <w:pPr>
        <w:tabs>
          <w:tab w:val="num" w:pos="2160"/>
        </w:tabs>
        <w:ind w:left="2160" w:hanging="360"/>
      </w:pPr>
      <w:rPr>
        <w:rFonts w:ascii="Arial" w:hAnsi="Arial" w:hint="default"/>
      </w:rPr>
    </w:lvl>
    <w:lvl w:ilvl="3" w:tplc="3F667EEE" w:tentative="1">
      <w:start w:val="1"/>
      <w:numFmt w:val="bullet"/>
      <w:lvlText w:val="•"/>
      <w:lvlJc w:val="left"/>
      <w:pPr>
        <w:tabs>
          <w:tab w:val="num" w:pos="2880"/>
        </w:tabs>
        <w:ind w:left="2880" w:hanging="360"/>
      </w:pPr>
      <w:rPr>
        <w:rFonts w:ascii="Arial" w:hAnsi="Arial" w:hint="default"/>
      </w:rPr>
    </w:lvl>
    <w:lvl w:ilvl="4" w:tplc="17823140" w:tentative="1">
      <w:start w:val="1"/>
      <w:numFmt w:val="bullet"/>
      <w:lvlText w:val="•"/>
      <w:lvlJc w:val="left"/>
      <w:pPr>
        <w:tabs>
          <w:tab w:val="num" w:pos="3600"/>
        </w:tabs>
        <w:ind w:left="3600" w:hanging="360"/>
      </w:pPr>
      <w:rPr>
        <w:rFonts w:ascii="Arial" w:hAnsi="Arial" w:hint="default"/>
      </w:rPr>
    </w:lvl>
    <w:lvl w:ilvl="5" w:tplc="E2B0F782" w:tentative="1">
      <w:start w:val="1"/>
      <w:numFmt w:val="bullet"/>
      <w:lvlText w:val="•"/>
      <w:lvlJc w:val="left"/>
      <w:pPr>
        <w:tabs>
          <w:tab w:val="num" w:pos="4320"/>
        </w:tabs>
        <w:ind w:left="4320" w:hanging="360"/>
      </w:pPr>
      <w:rPr>
        <w:rFonts w:ascii="Arial" w:hAnsi="Arial" w:hint="default"/>
      </w:rPr>
    </w:lvl>
    <w:lvl w:ilvl="6" w:tplc="EA18276A" w:tentative="1">
      <w:start w:val="1"/>
      <w:numFmt w:val="bullet"/>
      <w:lvlText w:val="•"/>
      <w:lvlJc w:val="left"/>
      <w:pPr>
        <w:tabs>
          <w:tab w:val="num" w:pos="5040"/>
        </w:tabs>
        <w:ind w:left="5040" w:hanging="360"/>
      </w:pPr>
      <w:rPr>
        <w:rFonts w:ascii="Arial" w:hAnsi="Arial" w:hint="default"/>
      </w:rPr>
    </w:lvl>
    <w:lvl w:ilvl="7" w:tplc="843EBF94" w:tentative="1">
      <w:start w:val="1"/>
      <w:numFmt w:val="bullet"/>
      <w:lvlText w:val="•"/>
      <w:lvlJc w:val="left"/>
      <w:pPr>
        <w:tabs>
          <w:tab w:val="num" w:pos="5760"/>
        </w:tabs>
        <w:ind w:left="5760" w:hanging="360"/>
      </w:pPr>
      <w:rPr>
        <w:rFonts w:ascii="Arial" w:hAnsi="Arial" w:hint="default"/>
      </w:rPr>
    </w:lvl>
    <w:lvl w:ilvl="8" w:tplc="14EC00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A3477F"/>
    <w:multiLevelType w:val="hybridMultilevel"/>
    <w:tmpl w:val="18DADDB8"/>
    <w:lvl w:ilvl="0" w:tplc="900ECFD0">
      <w:start w:val="1"/>
      <w:numFmt w:val="bullet"/>
      <w:lvlText w:val="•"/>
      <w:lvlJc w:val="left"/>
      <w:pPr>
        <w:tabs>
          <w:tab w:val="num" w:pos="720"/>
        </w:tabs>
        <w:ind w:left="720" w:hanging="360"/>
      </w:pPr>
      <w:rPr>
        <w:rFonts w:ascii="Arial" w:hAnsi="Arial" w:hint="default"/>
      </w:rPr>
    </w:lvl>
    <w:lvl w:ilvl="1" w:tplc="1B225674">
      <w:numFmt w:val="bullet"/>
      <w:lvlText w:val="•"/>
      <w:lvlJc w:val="left"/>
      <w:pPr>
        <w:tabs>
          <w:tab w:val="num" w:pos="1440"/>
        </w:tabs>
        <w:ind w:left="1440" w:hanging="360"/>
      </w:pPr>
      <w:rPr>
        <w:rFonts w:ascii="Arial" w:hAnsi="Arial" w:hint="default"/>
      </w:rPr>
    </w:lvl>
    <w:lvl w:ilvl="2" w:tplc="194E3464" w:tentative="1">
      <w:start w:val="1"/>
      <w:numFmt w:val="bullet"/>
      <w:lvlText w:val="•"/>
      <w:lvlJc w:val="left"/>
      <w:pPr>
        <w:tabs>
          <w:tab w:val="num" w:pos="2160"/>
        </w:tabs>
        <w:ind w:left="2160" w:hanging="360"/>
      </w:pPr>
      <w:rPr>
        <w:rFonts w:ascii="Arial" w:hAnsi="Arial" w:hint="default"/>
      </w:rPr>
    </w:lvl>
    <w:lvl w:ilvl="3" w:tplc="3DC62F3C" w:tentative="1">
      <w:start w:val="1"/>
      <w:numFmt w:val="bullet"/>
      <w:lvlText w:val="•"/>
      <w:lvlJc w:val="left"/>
      <w:pPr>
        <w:tabs>
          <w:tab w:val="num" w:pos="2880"/>
        </w:tabs>
        <w:ind w:left="2880" w:hanging="360"/>
      </w:pPr>
      <w:rPr>
        <w:rFonts w:ascii="Arial" w:hAnsi="Arial" w:hint="default"/>
      </w:rPr>
    </w:lvl>
    <w:lvl w:ilvl="4" w:tplc="71EE579E" w:tentative="1">
      <w:start w:val="1"/>
      <w:numFmt w:val="bullet"/>
      <w:lvlText w:val="•"/>
      <w:lvlJc w:val="left"/>
      <w:pPr>
        <w:tabs>
          <w:tab w:val="num" w:pos="3600"/>
        </w:tabs>
        <w:ind w:left="3600" w:hanging="360"/>
      </w:pPr>
      <w:rPr>
        <w:rFonts w:ascii="Arial" w:hAnsi="Arial" w:hint="default"/>
      </w:rPr>
    </w:lvl>
    <w:lvl w:ilvl="5" w:tplc="D092FDD6" w:tentative="1">
      <w:start w:val="1"/>
      <w:numFmt w:val="bullet"/>
      <w:lvlText w:val="•"/>
      <w:lvlJc w:val="left"/>
      <w:pPr>
        <w:tabs>
          <w:tab w:val="num" w:pos="4320"/>
        </w:tabs>
        <w:ind w:left="4320" w:hanging="360"/>
      </w:pPr>
      <w:rPr>
        <w:rFonts w:ascii="Arial" w:hAnsi="Arial" w:hint="default"/>
      </w:rPr>
    </w:lvl>
    <w:lvl w:ilvl="6" w:tplc="A0987B98" w:tentative="1">
      <w:start w:val="1"/>
      <w:numFmt w:val="bullet"/>
      <w:lvlText w:val="•"/>
      <w:lvlJc w:val="left"/>
      <w:pPr>
        <w:tabs>
          <w:tab w:val="num" w:pos="5040"/>
        </w:tabs>
        <w:ind w:left="5040" w:hanging="360"/>
      </w:pPr>
      <w:rPr>
        <w:rFonts w:ascii="Arial" w:hAnsi="Arial" w:hint="default"/>
      </w:rPr>
    </w:lvl>
    <w:lvl w:ilvl="7" w:tplc="F78C5262" w:tentative="1">
      <w:start w:val="1"/>
      <w:numFmt w:val="bullet"/>
      <w:lvlText w:val="•"/>
      <w:lvlJc w:val="left"/>
      <w:pPr>
        <w:tabs>
          <w:tab w:val="num" w:pos="5760"/>
        </w:tabs>
        <w:ind w:left="5760" w:hanging="360"/>
      </w:pPr>
      <w:rPr>
        <w:rFonts w:ascii="Arial" w:hAnsi="Arial" w:hint="default"/>
      </w:rPr>
    </w:lvl>
    <w:lvl w:ilvl="8" w:tplc="C8A02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034AE4"/>
    <w:multiLevelType w:val="hybridMultilevel"/>
    <w:tmpl w:val="C6FAECB6"/>
    <w:lvl w:ilvl="0" w:tplc="81D2B2AE">
      <w:start w:val="1"/>
      <w:numFmt w:val="bullet"/>
      <w:lvlText w:val="•"/>
      <w:lvlJc w:val="left"/>
      <w:pPr>
        <w:tabs>
          <w:tab w:val="num" w:pos="720"/>
        </w:tabs>
        <w:ind w:left="720" w:hanging="360"/>
      </w:pPr>
      <w:rPr>
        <w:rFonts w:ascii="Arial" w:hAnsi="Arial" w:hint="default"/>
      </w:rPr>
    </w:lvl>
    <w:lvl w:ilvl="1" w:tplc="2D0EE448" w:tentative="1">
      <w:start w:val="1"/>
      <w:numFmt w:val="bullet"/>
      <w:lvlText w:val="•"/>
      <w:lvlJc w:val="left"/>
      <w:pPr>
        <w:tabs>
          <w:tab w:val="num" w:pos="1440"/>
        </w:tabs>
        <w:ind w:left="1440" w:hanging="360"/>
      </w:pPr>
      <w:rPr>
        <w:rFonts w:ascii="Arial" w:hAnsi="Arial" w:hint="default"/>
      </w:rPr>
    </w:lvl>
    <w:lvl w:ilvl="2" w:tplc="4B847C46" w:tentative="1">
      <w:start w:val="1"/>
      <w:numFmt w:val="bullet"/>
      <w:lvlText w:val="•"/>
      <w:lvlJc w:val="left"/>
      <w:pPr>
        <w:tabs>
          <w:tab w:val="num" w:pos="2160"/>
        </w:tabs>
        <w:ind w:left="2160" w:hanging="360"/>
      </w:pPr>
      <w:rPr>
        <w:rFonts w:ascii="Arial" w:hAnsi="Arial" w:hint="default"/>
      </w:rPr>
    </w:lvl>
    <w:lvl w:ilvl="3" w:tplc="F8D824F8" w:tentative="1">
      <w:start w:val="1"/>
      <w:numFmt w:val="bullet"/>
      <w:lvlText w:val="•"/>
      <w:lvlJc w:val="left"/>
      <w:pPr>
        <w:tabs>
          <w:tab w:val="num" w:pos="2880"/>
        </w:tabs>
        <w:ind w:left="2880" w:hanging="360"/>
      </w:pPr>
      <w:rPr>
        <w:rFonts w:ascii="Arial" w:hAnsi="Arial" w:hint="default"/>
      </w:rPr>
    </w:lvl>
    <w:lvl w:ilvl="4" w:tplc="A45A90E6" w:tentative="1">
      <w:start w:val="1"/>
      <w:numFmt w:val="bullet"/>
      <w:lvlText w:val="•"/>
      <w:lvlJc w:val="left"/>
      <w:pPr>
        <w:tabs>
          <w:tab w:val="num" w:pos="3600"/>
        </w:tabs>
        <w:ind w:left="3600" w:hanging="360"/>
      </w:pPr>
      <w:rPr>
        <w:rFonts w:ascii="Arial" w:hAnsi="Arial" w:hint="default"/>
      </w:rPr>
    </w:lvl>
    <w:lvl w:ilvl="5" w:tplc="56B48DA4" w:tentative="1">
      <w:start w:val="1"/>
      <w:numFmt w:val="bullet"/>
      <w:lvlText w:val="•"/>
      <w:lvlJc w:val="left"/>
      <w:pPr>
        <w:tabs>
          <w:tab w:val="num" w:pos="4320"/>
        </w:tabs>
        <w:ind w:left="4320" w:hanging="360"/>
      </w:pPr>
      <w:rPr>
        <w:rFonts w:ascii="Arial" w:hAnsi="Arial" w:hint="default"/>
      </w:rPr>
    </w:lvl>
    <w:lvl w:ilvl="6" w:tplc="4F028662" w:tentative="1">
      <w:start w:val="1"/>
      <w:numFmt w:val="bullet"/>
      <w:lvlText w:val="•"/>
      <w:lvlJc w:val="left"/>
      <w:pPr>
        <w:tabs>
          <w:tab w:val="num" w:pos="5040"/>
        </w:tabs>
        <w:ind w:left="5040" w:hanging="360"/>
      </w:pPr>
      <w:rPr>
        <w:rFonts w:ascii="Arial" w:hAnsi="Arial" w:hint="default"/>
      </w:rPr>
    </w:lvl>
    <w:lvl w:ilvl="7" w:tplc="BFEC5724" w:tentative="1">
      <w:start w:val="1"/>
      <w:numFmt w:val="bullet"/>
      <w:lvlText w:val="•"/>
      <w:lvlJc w:val="left"/>
      <w:pPr>
        <w:tabs>
          <w:tab w:val="num" w:pos="5760"/>
        </w:tabs>
        <w:ind w:left="5760" w:hanging="360"/>
      </w:pPr>
      <w:rPr>
        <w:rFonts w:ascii="Arial" w:hAnsi="Arial" w:hint="default"/>
      </w:rPr>
    </w:lvl>
    <w:lvl w:ilvl="8" w:tplc="748A54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4"/>
  </w:num>
  <w:num w:numId="3">
    <w:abstractNumId w:val="29"/>
  </w:num>
  <w:num w:numId="4">
    <w:abstractNumId w:val="40"/>
  </w:num>
  <w:num w:numId="5">
    <w:abstractNumId w:val="1"/>
  </w:num>
  <w:num w:numId="6">
    <w:abstractNumId w:val="39"/>
  </w:num>
  <w:num w:numId="7">
    <w:abstractNumId w:val="20"/>
  </w:num>
  <w:num w:numId="8">
    <w:abstractNumId w:val="32"/>
  </w:num>
  <w:num w:numId="9">
    <w:abstractNumId w:val="42"/>
  </w:num>
  <w:num w:numId="10">
    <w:abstractNumId w:val="15"/>
  </w:num>
  <w:num w:numId="11">
    <w:abstractNumId w:val="11"/>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1"/>
  </w:num>
  <w:num w:numId="17">
    <w:abstractNumId w:val="13"/>
  </w:num>
  <w:num w:numId="18">
    <w:abstractNumId w:val="23"/>
  </w:num>
  <w:num w:numId="19">
    <w:abstractNumId w:val="28"/>
  </w:num>
  <w:num w:numId="20">
    <w:abstractNumId w:val="26"/>
  </w:num>
  <w:num w:numId="21">
    <w:abstractNumId w:val="17"/>
  </w:num>
  <w:num w:numId="22">
    <w:abstractNumId w:val="6"/>
  </w:num>
  <w:num w:numId="23">
    <w:abstractNumId w:val="25"/>
  </w:num>
  <w:num w:numId="24">
    <w:abstractNumId w:val="38"/>
  </w:num>
  <w:num w:numId="25">
    <w:abstractNumId w:val="11"/>
  </w:num>
  <w:num w:numId="26">
    <w:abstractNumId w:val="37"/>
  </w:num>
  <w:num w:numId="27">
    <w:abstractNumId w:val="35"/>
  </w:num>
  <w:num w:numId="28">
    <w:abstractNumId w:val="21"/>
  </w:num>
  <w:num w:numId="29">
    <w:abstractNumId w:val="41"/>
  </w:num>
  <w:num w:numId="30">
    <w:abstractNumId w:val="30"/>
  </w:num>
  <w:num w:numId="31">
    <w:abstractNumId w:val="19"/>
  </w:num>
  <w:num w:numId="32">
    <w:abstractNumId w:val="33"/>
  </w:num>
  <w:num w:numId="33">
    <w:abstractNumId w:val="7"/>
  </w:num>
  <w:num w:numId="34">
    <w:abstractNumId w:val="12"/>
  </w:num>
  <w:num w:numId="35">
    <w:abstractNumId w:val="34"/>
  </w:num>
  <w:num w:numId="36">
    <w:abstractNumId w:val="22"/>
  </w:num>
  <w:num w:numId="37">
    <w:abstractNumId w:val="8"/>
  </w:num>
  <w:num w:numId="38">
    <w:abstractNumId w:val="31"/>
  </w:num>
  <w:num w:numId="39">
    <w:abstractNumId w:val="4"/>
  </w:num>
  <w:num w:numId="40">
    <w:abstractNumId w:val="27"/>
  </w:num>
  <w:num w:numId="41">
    <w:abstractNumId w:val="18"/>
  </w:num>
  <w:num w:numId="42">
    <w:abstractNumId w:val="16"/>
  </w:num>
  <w:num w:numId="43">
    <w:abstractNumId w:val="10"/>
  </w:num>
  <w:num w:numId="44">
    <w:abstractNumId w:val="9"/>
  </w:num>
  <w:num w:numId="45">
    <w:abstractNumId w:val="3"/>
  </w:num>
  <w:num w:numId="46">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AF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D0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925"/>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F69"/>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4EAF"/>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9743E"/>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E2D"/>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CA6"/>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979"/>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17F"/>
    <w:rsid w:val="00F974FB"/>
    <w:rsid w:val="00F97837"/>
    <w:rsid w:val="00F97D87"/>
    <w:rsid w:val="00F97FB9"/>
    <w:rsid w:val="00FA0265"/>
    <w:rsid w:val="00FA1BAC"/>
    <w:rsid w:val="00FA3995"/>
    <w:rsid w:val="00FA3B37"/>
    <w:rsid w:val="00FA3BAD"/>
    <w:rsid w:val="00FA3C48"/>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72351">
      <w:bodyDiv w:val="1"/>
      <w:marLeft w:val="0"/>
      <w:marRight w:val="0"/>
      <w:marTop w:val="0"/>
      <w:marBottom w:val="0"/>
      <w:divBdr>
        <w:top w:val="none" w:sz="0" w:space="0" w:color="auto"/>
        <w:left w:val="none" w:sz="0" w:space="0" w:color="auto"/>
        <w:bottom w:val="none" w:sz="0" w:space="0" w:color="auto"/>
        <w:right w:val="none" w:sz="0" w:space="0" w:color="auto"/>
      </w:divBdr>
      <w:divsChild>
        <w:div w:id="467749807">
          <w:marLeft w:val="360"/>
          <w:marRight w:val="0"/>
          <w:marTop w:val="2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2000838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7593931">
      <w:bodyDiv w:val="1"/>
      <w:marLeft w:val="0"/>
      <w:marRight w:val="0"/>
      <w:marTop w:val="0"/>
      <w:marBottom w:val="0"/>
      <w:divBdr>
        <w:top w:val="none" w:sz="0" w:space="0" w:color="auto"/>
        <w:left w:val="none" w:sz="0" w:space="0" w:color="auto"/>
        <w:bottom w:val="none" w:sz="0" w:space="0" w:color="auto"/>
        <w:right w:val="none" w:sz="0" w:space="0" w:color="auto"/>
      </w:divBdr>
      <w:divsChild>
        <w:div w:id="2044479969">
          <w:marLeft w:val="360"/>
          <w:marRight w:val="0"/>
          <w:marTop w:val="200"/>
          <w:marBottom w:val="0"/>
          <w:divBdr>
            <w:top w:val="none" w:sz="0" w:space="0" w:color="auto"/>
            <w:left w:val="none" w:sz="0" w:space="0" w:color="auto"/>
            <w:bottom w:val="none" w:sz="0" w:space="0" w:color="auto"/>
            <w:right w:val="none" w:sz="0" w:space="0" w:color="auto"/>
          </w:divBdr>
        </w:div>
        <w:div w:id="2013221680">
          <w:marLeft w:val="1080"/>
          <w:marRight w:val="0"/>
          <w:marTop w:val="100"/>
          <w:marBottom w:val="0"/>
          <w:divBdr>
            <w:top w:val="none" w:sz="0" w:space="0" w:color="auto"/>
            <w:left w:val="none" w:sz="0" w:space="0" w:color="auto"/>
            <w:bottom w:val="none" w:sz="0" w:space="0" w:color="auto"/>
            <w:right w:val="none" w:sz="0" w:space="0" w:color="auto"/>
          </w:divBdr>
        </w:div>
        <w:div w:id="1313295080">
          <w:marLeft w:val="360"/>
          <w:marRight w:val="0"/>
          <w:marTop w:val="200"/>
          <w:marBottom w:val="0"/>
          <w:divBdr>
            <w:top w:val="none" w:sz="0" w:space="0" w:color="auto"/>
            <w:left w:val="none" w:sz="0" w:space="0" w:color="auto"/>
            <w:bottom w:val="none" w:sz="0" w:space="0" w:color="auto"/>
            <w:right w:val="none" w:sz="0" w:space="0" w:color="auto"/>
          </w:divBdr>
        </w:div>
      </w:divsChild>
    </w:div>
    <w:div w:id="1193149496">
      <w:bodyDiv w:val="1"/>
      <w:marLeft w:val="0"/>
      <w:marRight w:val="0"/>
      <w:marTop w:val="0"/>
      <w:marBottom w:val="0"/>
      <w:divBdr>
        <w:top w:val="none" w:sz="0" w:space="0" w:color="auto"/>
        <w:left w:val="none" w:sz="0" w:space="0" w:color="auto"/>
        <w:bottom w:val="none" w:sz="0" w:space="0" w:color="auto"/>
        <w:right w:val="none" w:sz="0" w:space="0" w:color="auto"/>
      </w:divBdr>
      <w:divsChild>
        <w:div w:id="1627539709">
          <w:marLeft w:val="1080"/>
          <w:marRight w:val="0"/>
          <w:marTop w:val="100"/>
          <w:marBottom w:val="0"/>
          <w:divBdr>
            <w:top w:val="none" w:sz="0" w:space="0" w:color="auto"/>
            <w:left w:val="none" w:sz="0" w:space="0" w:color="auto"/>
            <w:bottom w:val="none" w:sz="0" w:space="0" w:color="auto"/>
            <w:right w:val="none" w:sz="0" w:space="0" w:color="auto"/>
          </w:divBdr>
        </w:div>
        <w:div w:id="628170741">
          <w:marLeft w:val="1080"/>
          <w:marRight w:val="0"/>
          <w:marTop w:val="100"/>
          <w:marBottom w:val="0"/>
          <w:divBdr>
            <w:top w:val="none" w:sz="0" w:space="0" w:color="auto"/>
            <w:left w:val="none" w:sz="0" w:space="0" w:color="auto"/>
            <w:bottom w:val="none" w:sz="0" w:space="0" w:color="auto"/>
            <w:right w:val="none" w:sz="0" w:space="0" w:color="auto"/>
          </w:divBdr>
        </w:div>
        <w:div w:id="459806996">
          <w:marLeft w:val="1080"/>
          <w:marRight w:val="0"/>
          <w:marTop w:val="100"/>
          <w:marBottom w:val="0"/>
          <w:divBdr>
            <w:top w:val="none" w:sz="0" w:space="0" w:color="auto"/>
            <w:left w:val="none" w:sz="0" w:space="0" w:color="auto"/>
            <w:bottom w:val="none" w:sz="0" w:space="0" w:color="auto"/>
            <w:right w:val="none" w:sz="0" w:space="0" w:color="auto"/>
          </w:divBdr>
        </w:div>
        <w:div w:id="1420180470">
          <w:marLeft w:val="1080"/>
          <w:marRight w:val="0"/>
          <w:marTop w:val="100"/>
          <w:marBottom w:val="0"/>
          <w:divBdr>
            <w:top w:val="none" w:sz="0" w:space="0" w:color="auto"/>
            <w:left w:val="none" w:sz="0" w:space="0" w:color="auto"/>
            <w:bottom w:val="none" w:sz="0" w:space="0" w:color="auto"/>
            <w:right w:val="none" w:sz="0" w:space="0" w:color="auto"/>
          </w:divBdr>
        </w:div>
        <w:div w:id="421489496">
          <w:marLeft w:val="1080"/>
          <w:marRight w:val="0"/>
          <w:marTop w:val="100"/>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2178641">
      <w:bodyDiv w:val="1"/>
      <w:marLeft w:val="0"/>
      <w:marRight w:val="0"/>
      <w:marTop w:val="0"/>
      <w:marBottom w:val="0"/>
      <w:divBdr>
        <w:top w:val="none" w:sz="0" w:space="0" w:color="auto"/>
        <w:left w:val="none" w:sz="0" w:space="0" w:color="auto"/>
        <w:bottom w:val="none" w:sz="0" w:space="0" w:color="auto"/>
        <w:right w:val="none" w:sz="0" w:space="0" w:color="auto"/>
      </w:divBdr>
      <w:divsChild>
        <w:div w:id="968509347">
          <w:marLeft w:val="360"/>
          <w:marRight w:val="0"/>
          <w:marTop w:val="200"/>
          <w:marBottom w:val="0"/>
          <w:divBdr>
            <w:top w:val="none" w:sz="0" w:space="0" w:color="auto"/>
            <w:left w:val="none" w:sz="0" w:space="0" w:color="auto"/>
            <w:bottom w:val="none" w:sz="0" w:space="0" w:color="auto"/>
            <w:right w:val="none" w:sz="0" w:space="0" w:color="auto"/>
          </w:divBdr>
        </w:div>
      </w:divsChild>
    </w:div>
    <w:div w:id="1307856595">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809485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36984309">
      <w:bodyDiv w:val="1"/>
      <w:marLeft w:val="0"/>
      <w:marRight w:val="0"/>
      <w:marTop w:val="0"/>
      <w:marBottom w:val="0"/>
      <w:divBdr>
        <w:top w:val="none" w:sz="0" w:space="0" w:color="auto"/>
        <w:left w:val="none" w:sz="0" w:space="0" w:color="auto"/>
        <w:bottom w:val="none" w:sz="0" w:space="0" w:color="auto"/>
        <w:right w:val="none" w:sz="0" w:space="0" w:color="auto"/>
      </w:divBdr>
      <w:divsChild>
        <w:div w:id="1808740195">
          <w:marLeft w:val="1080"/>
          <w:marRight w:val="0"/>
          <w:marTop w:val="10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4C20E-FAB5-409A-8FD5-84487BBB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663</TotalTime>
  <Pages>3</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2021-01-14T13:47:00Z</dcterms:created>
  <dcterms:modified xsi:type="dcterms:W3CDTF">2021-01-15T17:19:00Z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(3)p8Pu4Axo1NLPcd9vBJzGBkqHENBot/4y5c23VCvLK7zLK+/uh+/DtmnjZtcY+CHr3TXk3IF2
78nacVT8xHqhGPVmntuHzcSxXYALCleQDpeYRaTaOXab8dO4NRnIdBNdVdTtcJTzRQxfpR2K
udd7rT+MJuA8o+IOhxeJOF8tLxGTBe5zQ02yXtC5Y13m1ViDDAzlaLf1I7L/kAlZoIncZp7Y
xYv1GLqbWZgznp4GmV</vt:lpwstr>
  </property>
  <property fmtid="{D5CDD505-2E9C-101B-9397-08002B2CF9AE}" pid="15" name="_2015_ms_pID_725343_00">
    <vt:lpwstr>_2015_ms_pID_725343</vt:lpwstr>
  </property>
  <property fmtid="{D5CDD505-2E9C-101B-9397-08002B2CF9AE}" pid="16" name="_2015_ms_pID_7253431">
    <vt:lpwstr>QH/9ixQUle6pAX0qKHlum2tpWB0EezNbhtROZElKm1PSo6QsoIJK5s
5vy60CjRYmU0dZvxoMD+/ly+eNuE/FTaZzSltYzsc+lpq51GI7355ST0rIsvvYWguN2giUe2
ux/aLQsTlGCmQyqWfgUAJCwU2F4xQsmYBuHOGKe4+Cnu2bI6Vx5zfgQbyjiZG74yc6ImQHG4
lbU6CmrgaiwYb25dOOBWN3F4CoA3pVuHbkrj</vt:lpwstr>
  </property>
  <property fmtid="{D5CDD505-2E9C-101B-9397-08002B2CF9AE}" pid="17" name="_2015_ms_pID_7253431_00">
    <vt:lpwstr>_2015_ms_pID_7253431</vt:lpwstr>
  </property>
  <property fmtid="{D5CDD505-2E9C-101B-9397-08002B2CF9AE}" pid="18" name="_2015_ms_pID_7253432">
    <vt:lpwstr>51O0jgSwvdGoi28TZ+d243c=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